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B1" w:rsidRDefault="00B32FB1" w:rsidP="750143F0">
      <w:pPr>
        <w:ind w:firstLine="708"/>
      </w:pPr>
    </w:p>
    <w:p w:rsidR="00E72A9A" w:rsidRDefault="00E72A9A" w:rsidP="00AC4323">
      <w:pPr>
        <w:spacing w:line="360" w:lineRule="auto"/>
        <w:jc w:val="center"/>
        <w:rPr>
          <w:b/>
          <w:sz w:val="32"/>
          <w:szCs w:val="32"/>
        </w:rPr>
      </w:pPr>
    </w:p>
    <w:p w:rsidR="00E72A9A" w:rsidRDefault="00E72A9A" w:rsidP="00AC4323">
      <w:pPr>
        <w:spacing w:line="360" w:lineRule="auto"/>
        <w:jc w:val="center"/>
        <w:rPr>
          <w:b/>
          <w:sz w:val="32"/>
          <w:szCs w:val="32"/>
        </w:rPr>
      </w:pPr>
    </w:p>
    <w:p w:rsidR="00E72A9A" w:rsidRDefault="00E72A9A" w:rsidP="00AC4323">
      <w:pPr>
        <w:spacing w:line="360" w:lineRule="auto"/>
        <w:jc w:val="center"/>
        <w:rPr>
          <w:b/>
          <w:sz w:val="32"/>
          <w:szCs w:val="32"/>
        </w:rPr>
      </w:pPr>
    </w:p>
    <w:p w:rsidR="00E72A9A" w:rsidRDefault="00E72A9A" w:rsidP="00AC4323">
      <w:pPr>
        <w:spacing w:line="360" w:lineRule="auto"/>
        <w:jc w:val="center"/>
        <w:rPr>
          <w:b/>
          <w:sz w:val="32"/>
          <w:szCs w:val="32"/>
        </w:rPr>
      </w:pPr>
    </w:p>
    <w:p w:rsidR="00A121A7" w:rsidRDefault="009F4EC9" w:rsidP="00F53C29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OGŁOSZENIE O NABORZE NR 1/LOWE/BYD/2020</w:t>
      </w:r>
    </w:p>
    <w:p w:rsidR="009F4EC9" w:rsidRDefault="00651432" w:rsidP="00A8133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RUNDA 2</w:t>
      </w:r>
    </w:p>
    <w:p w:rsidR="00A8133D" w:rsidRPr="00A8133D" w:rsidRDefault="00A8133D" w:rsidP="00A8133D">
      <w:pPr>
        <w:spacing w:after="0" w:line="240" w:lineRule="auto"/>
        <w:rPr>
          <w:b/>
          <w:sz w:val="24"/>
          <w:szCs w:val="24"/>
        </w:rPr>
      </w:pPr>
    </w:p>
    <w:p w:rsidR="00A8133D" w:rsidRPr="00A8133D" w:rsidRDefault="00A8133D" w:rsidP="00A8133D">
      <w:pPr>
        <w:spacing w:after="0" w:line="240" w:lineRule="auto"/>
        <w:jc w:val="center"/>
        <w:rPr>
          <w:b/>
          <w:sz w:val="24"/>
          <w:szCs w:val="24"/>
        </w:rPr>
      </w:pPr>
      <w:r w:rsidRPr="00A8133D">
        <w:rPr>
          <w:b/>
          <w:sz w:val="24"/>
          <w:szCs w:val="24"/>
        </w:rPr>
        <w:t>w ramach projektu</w:t>
      </w:r>
    </w:p>
    <w:p w:rsidR="00A8133D" w:rsidRPr="00A8133D" w:rsidRDefault="00A8133D" w:rsidP="00A8133D">
      <w:pPr>
        <w:spacing w:after="0" w:line="240" w:lineRule="auto"/>
        <w:jc w:val="center"/>
        <w:rPr>
          <w:b/>
          <w:sz w:val="24"/>
          <w:szCs w:val="24"/>
        </w:rPr>
      </w:pPr>
      <w:r w:rsidRPr="00A8133D">
        <w:rPr>
          <w:b/>
          <w:sz w:val="24"/>
          <w:szCs w:val="24"/>
        </w:rPr>
        <w:t xml:space="preserve">„Aktywizacja osób dorosłych w ramach ośrodków edukacji LOWE” </w:t>
      </w:r>
    </w:p>
    <w:p w:rsidR="00A8133D" w:rsidRPr="00A8133D" w:rsidRDefault="00A8133D" w:rsidP="00A8133D">
      <w:pPr>
        <w:spacing w:after="0" w:line="240" w:lineRule="auto"/>
        <w:jc w:val="center"/>
        <w:rPr>
          <w:b/>
          <w:sz w:val="24"/>
          <w:szCs w:val="24"/>
        </w:rPr>
      </w:pPr>
      <w:r w:rsidRPr="00A8133D">
        <w:rPr>
          <w:b/>
          <w:sz w:val="24"/>
          <w:szCs w:val="24"/>
        </w:rPr>
        <w:t xml:space="preserve">nr UDA-POWR.02.14.00-00-1009/19 realizowanego w ramach </w:t>
      </w:r>
    </w:p>
    <w:p w:rsidR="00A8133D" w:rsidRPr="00A8133D" w:rsidRDefault="00A8133D" w:rsidP="00A8133D">
      <w:pPr>
        <w:spacing w:after="0" w:line="240" w:lineRule="auto"/>
        <w:jc w:val="center"/>
        <w:rPr>
          <w:b/>
          <w:sz w:val="24"/>
          <w:szCs w:val="24"/>
        </w:rPr>
      </w:pPr>
      <w:r w:rsidRPr="00A8133D">
        <w:rPr>
          <w:b/>
          <w:sz w:val="24"/>
          <w:szCs w:val="24"/>
        </w:rPr>
        <w:t xml:space="preserve">Programu Operacyjnego Wiedza Edukacja Rozwój 2014-2020 </w:t>
      </w:r>
    </w:p>
    <w:p w:rsidR="00A8133D" w:rsidRPr="00A8133D" w:rsidRDefault="00A8133D" w:rsidP="00A8133D">
      <w:pPr>
        <w:spacing w:after="0" w:line="240" w:lineRule="auto"/>
        <w:jc w:val="center"/>
        <w:rPr>
          <w:b/>
          <w:sz w:val="24"/>
          <w:szCs w:val="24"/>
        </w:rPr>
      </w:pPr>
      <w:r w:rsidRPr="00A8133D">
        <w:rPr>
          <w:b/>
          <w:sz w:val="24"/>
          <w:szCs w:val="24"/>
        </w:rPr>
        <w:t xml:space="preserve"> Osi Priorytetowej II – Efektywne Polityki Publiczne dla Rynku Pracy, Gospodarki i Edukacji, Działania 2.14 Rozwój narzędzi dla uczenia się przez całe życie.</w:t>
      </w:r>
    </w:p>
    <w:p w:rsidR="00E72A9A" w:rsidRPr="00F53C29" w:rsidRDefault="00E72A9A" w:rsidP="00F53C29">
      <w:pPr>
        <w:spacing w:after="0" w:line="360" w:lineRule="auto"/>
        <w:rPr>
          <w:sz w:val="28"/>
          <w:szCs w:val="28"/>
        </w:rPr>
      </w:pPr>
    </w:p>
    <w:p w:rsidR="00E72A9A" w:rsidRDefault="00E72A9A" w:rsidP="00E72A9A">
      <w:pPr>
        <w:spacing w:line="360" w:lineRule="auto"/>
        <w:rPr>
          <w:sz w:val="28"/>
          <w:szCs w:val="28"/>
        </w:rPr>
      </w:pPr>
    </w:p>
    <w:p w:rsidR="00E72A9A" w:rsidRDefault="00E72A9A" w:rsidP="00E72A9A">
      <w:pPr>
        <w:spacing w:line="360" w:lineRule="auto"/>
        <w:rPr>
          <w:sz w:val="28"/>
          <w:szCs w:val="28"/>
        </w:rPr>
      </w:pPr>
    </w:p>
    <w:p w:rsidR="00E72A9A" w:rsidRDefault="00E72A9A" w:rsidP="00E72A9A">
      <w:pPr>
        <w:spacing w:line="360" w:lineRule="auto"/>
        <w:rPr>
          <w:sz w:val="28"/>
          <w:szCs w:val="28"/>
        </w:rPr>
      </w:pPr>
    </w:p>
    <w:p w:rsidR="00E72A9A" w:rsidRDefault="00E72A9A" w:rsidP="00E72A9A">
      <w:pPr>
        <w:spacing w:line="360" w:lineRule="auto"/>
        <w:rPr>
          <w:sz w:val="28"/>
          <w:szCs w:val="28"/>
        </w:rPr>
      </w:pPr>
    </w:p>
    <w:p w:rsidR="00E72A9A" w:rsidRDefault="00E72A9A" w:rsidP="00E72A9A">
      <w:pPr>
        <w:spacing w:line="360" w:lineRule="auto"/>
        <w:rPr>
          <w:sz w:val="28"/>
          <w:szCs w:val="28"/>
        </w:rPr>
      </w:pPr>
    </w:p>
    <w:p w:rsidR="00A8133D" w:rsidRDefault="00A8133D" w:rsidP="00E72A9A">
      <w:pPr>
        <w:spacing w:line="360" w:lineRule="auto"/>
        <w:jc w:val="center"/>
        <w:rPr>
          <w:sz w:val="28"/>
          <w:szCs w:val="28"/>
        </w:rPr>
      </w:pPr>
    </w:p>
    <w:p w:rsidR="00A8133D" w:rsidRDefault="00A8133D" w:rsidP="00E72A9A">
      <w:pPr>
        <w:spacing w:line="360" w:lineRule="auto"/>
        <w:jc w:val="center"/>
        <w:rPr>
          <w:sz w:val="28"/>
          <w:szCs w:val="28"/>
        </w:rPr>
      </w:pPr>
    </w:p>
    <w:p w:rsidR="000E77E3" w:rsidRDefault="00B66A20" w:rsidP="00E72A9A">
      <w:pPr>
        <w:spacing w:line="360" w:lineRule="auto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927735</wp:posOffset>
            </wp:positionH>
            <wp:positionV relativeFrom="paragraph">
              <wp:posOffset>386715</wp:posOffset>
            </wp:positionV>
            <wp:extent cx="1011555" cy="1009015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133D">
        <w:rPr>
          <w:sz w:val="28"/>
          <w:szCs w:val="28"/>
        </w:rPr>
        <w:t xml:space="preserve">Bydgoszcz, </w:t>
      </w:r>
      <w:r w:rsidR="00651432">
        <w:rPr>
          <w:sz w:val="28"/>
          <w:szCs w:val="28"/>
        </w:rPr>
        <w:t>marzec</w:t>
      </w:r>
      <w:r w:rsidR="00A8133D">
        <w:rPr>
          <w:sz w:val="28"/>
          <w:szCs w:val="28"/>
        </w:rPr>
        <w:t xml:space="preserve"> 2020 r.</w:t>
      </w:r>
    </w:p>
    <w:p w:rsidR="00B66A20" w:rsidRDefault="00B66A20" w:rsidP="00E72A9A">
      <w:pPr>
        <w:spacing w:line="360" w:lineRule="auto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180340</wp:posOffset>
            </wp:positionV>
            <wp:extent cx="358140" cy="422275"/>
            <wp:effectExtent l="0" t="0" r="381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2536101</wp:posOffset>
            </wp:positionH>
            <wp:positionV relativeFrom="paragraph">
              <wp:posOffset>203127</wp:posOffset>
            </wp:positionV>
            <wp:extent cx="1172845" cy="396875"/>
            <wp:effectExtent l="0" t="0" r="8255" b="317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6AE7" w:rsidRDefault="00ED6AE7" w:rsidP="00403C77">
      <w:pPr>
        <w:pStyle w:val="Akapitzlist1"/>
        <w:spacing w:before="0" w:after="0" w:line="16" w:lineRule="atLeast"/>
        <w:ind w:left="-142" w:hanging="709"/>
        <w:rPr>
          <w:rFonts w:cs="Calibri"/>
          <w:b/>
        </w:rPr>
      </w:pPr>
    </w:p>
    <w:p w:rsidR="00A8133D" w:rsidRDefault="00FA435B" w:rsidP="00AF7B87">
      <w:pPr>
        <w:pStyle w:val="Nagwek1"/>
        <w:spacing w:line="360" w:lineRule="auto"/>
      </w:pPr>
      <w:bookmarkStart w:id="0" w:name="_Toc30405111"/>
      <w:r>
        <w:lastRenderedPageBreak/>
        <w:t>I</w:t>
      </w:r>
      <w:r w:rsidR="00A8133D">
        <w:t>.</w:t>
      </w:r>
      <w:r w:rsidR="006E0E6A">
        <w:t xml:space="preserve"> </w:t>
      </w:r>
      <w:bookmarkEnd w:id="0"/>
      <w:r w:rsidR="00A8133D">
        <w:t>Cel naboru</w:t>
      </w:r>
      <w:r w:rsidR="00130F86">
        <w:t>.</w:t>
      </w:r>
    </w:p>
    <w:p w:rsidR="008D1D17" w:rsidRPr="00A47E76" w:rsidRDefault="008D1D17" w:rsidP="00FA435B">
      <w:pPr>
        <w:pStyle w:val="Akapitzlist"/>
        <w:numPr>
          <w:ilvl w:val="0"/>
          <w:numId w:val="2"/>
        </w:numPr>
        <w:ind w:left="426"/>
        <w:rPr>
          <w:sz w:val="24"/>
          <w:szCs w:val="24"/>
        </w:rPr>
      </w:pPr>
      <w:r w:rsidRPr="00A47E76">
        <w:rPr>
          <w:sz w:val="24"/>
          <w:szCs w:val="24"/>
        </w:rPr>
        <w:t xml:space="preserve">Celem naboru jest zwiększenie dostępności minimum 4000 osób dorosłych do różnych form uczenia się przez całe życie poprzez wyłonienie 20 </w:t>
      </w:r>
      <w:proofErr w:type="spellStart"/>
      <w:r w:rsidRPr="00A47E76">
        <w:rPr>
          <w:sz w:val="24"/>
          <w:szCs w:val="24"/>
        </w:rPr>
        <w:t>grantobiorców</w:t>
      </w:r>
      <w:proofErr w:type="spellEnd"/>
      <w:r w:rsidRPr="00A47E76">
        <w:rPr>
          <w:sz w:val="24"/>
          <w:szCs w:val="24"/>
        </w:rPr>
        <w:t xml:space="preserve"> (udzielenie im grantu na prowadzenie Ośrodka LOWE) oraz zapewnienie im wsparcia merytorycznego w postaci szkoleń, doradztwa, wizyt studyjnych związanych z utworzeniem i efektywnym funkcjonowaniem 20 Lokalnych Ośrodków Wiedzy i Edukacji zgodnie z Modelem w 4 województwach do 12.2021 r.</w:t>
      </w:r>
    </w:p>
    <w:p w:rsidR="008D1D17" w:rsidRPr="00A47E76" w:rsidRDefault="008D1D17" w:rsidP="00FA435B">
      <w:pPr>
        <w:pStyle w:val="Akapitzlist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A47E76">
        <w:rPr>
          <w:sz w:val="24"/>
          <w:szCs w:val="24"/>
        </w:rPr>
        <w:t xml:space="preserve">Głównym celem LOWE (Lokalnego Ośrodka Wiedzy i Edukacji) jest aktywizowanie osób </w:t>
      </w:r>
      <w:r w:rsidR="00AF7B87" w:rsidRPr="00A47E76">
        <w:rPr>
          <w:sz w:val="24"/>
          <w:szCs w:val="24"/>
        </w:rPr>
        <w:t>dorosłych i </w:t>
      </w:r>
      <w:r w:rsidRPr="00A47E76">
        <w:rPr>
          <w:sz w:val="24"/>
          <w:szCs w:val="24"/>
        </w:rPr>
        <w:t>społeczności lokalnych na rzecz rozwoju umiejętności stanowiących podstawę dla uczenia się przez całe życie, przydatnych do poruszania się na rynku pracy, dla rozwoju osobistego i rozwoju wspólnot.</w:t>
      </w:r>
    </w:p>
    <w:p w:rsidR="008D1D17" w:rsidRPr="00A47E76" w:rsidRDefault="008D1D17" w:rsidP="008019B8">
      <w:pPr>
        <w:pStyle w:val="Akapitzlist"/>
        <w:numPr>
          <w:ilvl w:val="0"/>
          <w:numId w:val="2"/>
        </w:numPr>
        <w:ind w:left="426"/>
        <w:rPr>
          <w:sz w:val="24"/>
          <w:szCs w:val="24"/>
        </w:rPr>
      </w:pPr>
      <w:r w:rsidRPr="00A47E76">
        <w:rPr>
          <w:sz w:val="24"/>
          <w:szCs w:val="24"/>
        </w:rPr>
        <w:t>Lokalne Ośrodki Wiedzy i Edukacji (LOWE) są centrami organiz</w:t>
      </w:r>
      <w:r w:rsidR="008019B8">
        <w:rPr>
          <w:sz w:val="24"/>
          <w:szCs w:val="24"/>
        </w:rPr>
        <w:t xml:space="preserve">owania edukacji </w:t>
      </w:r>
      <w:proofErr w:type="spellStart"/>
      <w:r w:rsidR="008019B8">
        <w:rPr>
          <w:sz w:val="24"/>
          <w:szCs w:val="24"/>
        </w:rPr>
        <w:t>pozaformalnej</w:t>
      </w:r>
      <w:proofErr w:type="spellEnd"/>
      <w:r w:rsidR="008019B8">
        <w:rPr>
          <w:sz w:val="24"/>
          <w:szCs w:val="24"/>
        </w:rPr>
        <w:t xml:space="preserve"> i </w:t>
      </w:r>
      <w:r w:rsidRPr="00A47E76">
        <w:rPr>
          <w:sz w:val="24"/>
          <w:szCs w:val="24"/>
        </w:rPr>
        <w:t>nieformalnej dla osób dorosłych. Podstawą organizowania LOWE jest szkoła</w:t>
      </w:r>
      <w:r w:rsidR="00AF7B87" w:rsidRPr="00A47E76">
        <w:rPr>
          <w:sz w:val="24"/>
          <w:szCs w:val="24"/>
        </w:rPr>
        <w:t>, przy wsparciu organu prowadzącego</w:t>
      </w:r>
      <w:r w:rsidRPr="00A47E76">
        <w:rPr>
          <w:sz w:val="24"/>
          <w:szCs w:val="24"/>
        </w:rPr>
        <w:t>.</w:t>
      </w:r>
    </w:p>
    <w:p w:rsidR="00A8133D" w:rsidRPr="001744CE" w:rsidRDefault="00FA435B" w:rsidP="00AF7B87">
      <w:pPr>
        <w:pStyle w:val="Nagwek1"/>
        <w:spacing w:line="360" w:lineRule="auto"/>
      </w:pPr>
      <w:r w:rsidRPr="001744CE">
        <w:t>II</w:t>
      </w:r>
      <w:r w:rsidR="00A8133D" w:rsidRPr="001744CE">
        <w:t>. Kto może aplikować?</w:t>
      </w:r>
    </w:p>
    <w:p w:rsidR="00AF7B87" w:rsidRPr="001744CE" w:rsidRDefault="00AF7B87" w:rsidP="00A47E76">
      <w:pPr>
        <w:pStyle w:val="Akapitzlist"/>
        <w:numPr>
          <w:ilvl w:val="0"/>
          <w:numId w:val="4"/>
        </w:numPr>
        <w:ind w:left="426"/>
        <w:rPr>
          <w:sz w:val="24"/>
          <w:szCs w:val="24"/>
        </w:rPr>
      </w:pPr>
      <w:r w:rsidRPr="001744CE">
        <w:rPr>
          <w:sz w:val="24"/>
          <w:szCs w:val="24"/>
        </w:rPr>
        <w:t>Podmiotem aplikującym o grant może być podmiot publiczny lub prywatny będący organem prowadz</w:t>
      </w:r>
      <w:r w:rsidR="001744CE">
        <w:rPr>
          <w:sz w:val="24"/>
          <w:szCs w:val="24"/>
        </w:rPr>
        <w:t>ącym szkołę w rozumieniu ust. z dn. 07.09.</w:t>
      </w:r>
      <w:r w:rsidRPr="001744CE">
        <w:rPr>
          <w:sz w:val="24"/>
          <w:szCs w:val="24"/>
        </w:rPr>
        <w:t xml:space="preserve">1991 r. o systemie oświaty </w:t>
      </w:r>
      <w:r w:rsidR="001744CE" w:rsidRPr="001744CE">
        <w:rPr>
          <w:sz w:val="24"/>
          <w:szCs w:val="24"/>
        </w:rPr>
        <w:t>(</w:t>
      </w:r>
      <w:r w:rsidRPr="001744CE">
        <w:rPr>
          <w:sz w:val="24"/>
          <w:szCs w:val="24"/>
        </w:rPr>
        <w:t>ze zm.</w:t>
      </w:r>
      <w:r w:rsidR="001744CE" w:rsidRPr="001744CE">
        <w:rPr>
          <w:sz w:val="24"/>
          <w:szCs w:val="24"/>
        </w:rPr>
        <w:t xml:space="preserve"> tj. ust. z</w:t>
      </w:r>
      <w:r w:rsidR="001744CE">
        <w:rPr>
          <w:sz w:val="24"/>
          <w:szCs w:val="24"/>
        </w:rPr>
        <w:t> </w:t>
      </w:r>
      <w:r w:rsidR="001744CE" w:rsidRPr="001744CE">
        <w:rPr>
          <w:sz w:val="24"/>
          <w:szCs w:val="24"/>
        </w:rPr>
        <w:t>dn. 14.12.2016 r. prawo oświatowe</w:t>
      </w:r>
      <w:r w:rsidRPr="001744CE">
        <w:rPr>
          <w:sz w:val="24"/>
          <w:szCs w:val="24"/>
        </w:rPr>
        <w:t xml:space="preserve">). Organ prowadzący szkołę jest zobowiązany wskazać we wniosku o powierzenie grantu szkołę, wyznaczoną do pełnienia </w:t>
      </w:r>
      <w:r w:rsidR="00A47E76" w:rsidRPr="001744CE">
        <w:rPr>
          <w:sz w:val="24"/>
          <w:szCs w:val="24"/>
        </w:rPr>
        <w:t>roli Lokalnego Ośrodka Wiedzy i </w:t>
      </w:r>
      <w:r w:rsidRPr="001744CE">
        <w:rPr>
          <w:sz w:val="24"/>
          <w:szCs w:val="24"/>
        </w:rPr>
        <w:t>Edukacji (LOWE).</w:t>
      </w:r>
    </w:p>
    <w:p w:rsidR="007E5A87" w:rsidRPr="007E5A87" w:rsidRDefault="00FA435B" w:rsidP="007E5A87">
      <w:pPr>
        <w:pStyle w:val="Nagwek1"/>
        <w:spacing w:after="240" w:line="16" w:lineRule="atLeast"/>
      </w:pPr>
      <w:r>
        <w:t>III</w:t>
      </w:r>
      <w:r w:rsidR="00A8133D">
        <w:t>. Wartoś</w:t>
      </w:r>
      <w:r w:rsidR="00D96E2B">
        <w:t>ć grantu.</w:t>
      </w:r>
    </w:p>
    <w:p w:rsidR="007E5A87" w:rsidRDefault="007E5A87" w:rsidP="00A47E76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 w:rsidRPr="00A47E76">
        <w:rPr>
          <w:sz w:val="24"/>
          <w:szCs w:val="24"/>
        </w:rPr>
        <w:t xml:space="preserve">Maksymalna kwota grantu </w:t>
      </w:r>
      <w:r w:rsidR="00130F86" w:rsidRPr="00A47E76">
        <w:rPr>
          <w:sz w:val="24"/>
          <w:szCs w:val="24"/>
        </w:rPr>
        <w:t>to: 207 000,00 zł (słownie: dwieście siedem tysięcy, zero złotych)</w:t>
      </w:r>
      <w:r w:rsidRPr="00A47E76">
        <w:rPr>
          <w:sz w:val="24"/>
          <w:szCs w:val="24"/>
        </w:rPr>
        <w:t>. Jeden grant przeznaczony jest na utworzenie jednego Lokalnego Ośrodka Wiedzy i Edukacji.</w:t>
      </w:r>
      <w:r w:rsidR="00A47E76">
        <w:rPr>
          <w:sz w:val="24"/>
          <w:szCs w:val="24"/>
        </w:rPr>
        <w:t xml:space="preserve"> W </w:t>
      </w:r>
      <w:r w:rsidRPr="00A47E76">
        <w:rPr>
          <w:sz w:val="24"/>
          <w:szCs w:val="24"/>
        </w:rPr>
        <w:t xml:space="preserve">ramach naboru nie przewidziano </w:t>
      </w:r>
      <w:r w:rsidR="00130F86" w:rsidRPr="00A47E76">
        <w:rPr>
          <w:sz w:val="24"/>
          <w:szCs w:val="24"/>
        </w:rPr>
        <w:t xml:space="preserve">konieczności wnoszenia </w:t>
      </w:r>
      <w:r w:rsidRPr="00A47E76">
        <w:rPr>
          <w:sz w:val="24"/>
          <w:szCs w:val="24"/>
        </w:rPr>
        <w:t>wkładu własnego</w:t>
      </w:r>
      <w:r w:rsidR="00130F86" w:rsidRPr="00A47E76">
        <w:rPr>
          <w:sz w:val="24"/>
          <w:szCs w:val="24"/>
        </w:rPr>
        <w:t xml:space="preserve"> do realizowanych przedsięwzięć</w:t>
      </w:r>
      <w:r w:rsidRPr="00A47E76">
        <w:rPr>
          <w:sz w:val="24"/>
          <w:szCs w:val="24"/>
        </w:rPr>
        <w:t>.</w:t>
      </w:r>
    </w:p>
    <w:p w:rsidR="00027C29" w:rsidRPr="00A47E76" w:rsidRDefault="00027C29" w:rsidP="00A47E76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W ramach naboru wyłonionych zostanie 20 </w:t>
      </w:r>
      <w:proofErr w:type="spellStart"/>
      <w:r>
        <w:rPr>
          <w:sz w:val="24"/>
          <w:szCs w:val="24"/>
        </w:rPr>
        <w:t>Grantobiorców</w:t>
      </w:r>
      <w:proofErr w:type="spellEnd"/>
      <w:r>
        <w:rPr>
          <w:sz w:val="24"/>
          <w:szCs w:val="24"/>
        </w:rPr>
        <w:t>. Obecnie ocena</w:t>
      </w:r>
      <w:r w:rsidR="00757A14">
        <w:rPr>
          <w:sz w:val="24"/>
          <w:szCs w:val="24"/>
        </w:rPr>
        <w:t xml:space="preserve"> wniosków złożonych w ramach rundy 1 naboru (trwającej do 27 marca 2020 r.).</w:t>
      </w:r>
      <w:r>
        <w:rPr>
          <w:sz w:val="24"/>
          <w:szCs w:val="24"/>
        </w:rPr>
        <w:t xml:space="preserve"> Alokacja w drugiej rundzie jest zależna od wyników oceny wniosków złożonych w pierwszej rundzie naboru. </w:t>
      </w:r>
    </w:p>
    <w:p w:rsidR="00A8133D" w:rsidRDefault="00FA435B" w:rsidP="00130F86">
      <w:pPr>
        <w:pStyle w:val="Nagwek1"/>
        <w:spacing w:after="240" w:line="16" w:lineRule="atLeast"/>
      </w:pPr>
      <w:r>
        <w:t>IV</w:t>
      </w:r>
      <w:r w:rsidR="00D96E2B">
        <w:t>. P</w:t>
      </w:r>
      <w:r w:rsidR="00A8133D">
        <w:t>rzeznaczenie grantu.</w:t>
      </w:r>
    </w:p>
    <w:p w:rsidR="007E5A87" w:rsidRPr="00A47E76" w:rsidRDefault="007E5A87" w:rsidP="00FA435B">
      <w:pPr>
        <w:pStyle w:val="Akapitzlist"/>
        <w:numPr>
          <w:ilvl w:val="0"/>
          <w:numId w:val="6"/>
        </w:numPr>
        <w:ind w:left="426" w:hanging="426"/>
        <w:rPr>
          <w:sz w:val="24"/>
          <w:szCs w:val="24"/>
        </w:rPr>
      </w:pPr>
      <w:r w:rsidRPr="00A47E76">
        <w:rPr>
          <w:sz w:val="24"/>
          <w:szCs w:val="24"/>
        </w:rPr>
        <w:t xml:space="preserve">Wyłonieni w otwartym naborze nr 1/LOWE/BYD/2020 </w:t>
      </w:r>
      <w:proofErr w:type="spellStart"/>
      <w:r w:rsidRPr="00A47E76">
        <w:rPr>
          <w:sz w:val="24"/>
          <w:szCs w:val="24"/>
        </w:rPr>
        <w:t>Gran</w:t>
      </w:r>
      <w:r w:rsidR="00A47E76">
        <w:rPr>
          <w:sz w:val="24"/>
          <w:szCs w:val="24"/>
        </w:rPr>
        <w:t>tobiorcy</w:t>
      </w:r>
      <w:proofErr w:type="spellEnd"/>
      <w:r w:rsidR="00A47E76">
        <w:rPr>
          <w:sz w:val="24"/>
          <w:szCs w:val="24"/>
        </w:rPr>
        <w:t xml:space="preserve"> będą odpowiedzialni za </w:t>
      </w:r>
      <w:r w:rsidRPr="00A47E76">
        <w:rPr>
          <w:sz w:val="24"/>
          <w:szCs w:val="24"/>
        </w:rPr>
        <w:t>utworzenie i funkcjonowanie Lokalnego Ośrodka Wiedz</w:t>
      </w:r>
      <w:r w:rsidR="008019B8">
        <w:rPr>
          <w:sz w:val="24"/>
          <w:szCs w:val="24"/>
        </w:rPr>
        <w:t>y i Edukacji (LOWE) z obszaru 4 </w:t>
      </w:r>
      <w:r w:rsidRPr="00A47E76">
        <w:rPr>
          <w:sz w:val="24"/>
          <w:szCs w:val="24"/>
        </w:rPr>
        <w:t xml:space="preserve">województw: kujawsko-pomorskie, pomorskie, zachodnio-pomorskie, warmińsko-mazurskie. </w:t>
      </w:r>
    </w:p>
    <w:p w:rsidR="007E5A87" w:rsidRPr="00A47E76" w:rsidRDefault="007E5A87" w:rsidP="00FA435B">
      <w:pPr>
        <w:pStyle w:val="Akapitzlist"/>
        <w:numPr>
          <w:ilvl w:val="0"/>
          <w:numId w:val="6"/>
        </w:numPr>
        <w:ind w:left="426" w:hanging="426"/>
        <w:rPr>
          <w:sz w:val="24"/>
          <w:szCs w:val="24"/>
        </w:rPr>
      </w:pPr>
      <w:r w:rsidRPr="00A47E76">
        <w:rPr>
          <w:sz w:val="24"/>
          <w:szCs w:val="24"/>
        </w:rPr>
        <w:t xml:space="preserve">Jeden Ośrodek LOWE będzie odpowiedzialny za aktywizację minimum 200 osób dorosłych poprzez realizację </w:t>
      </w:r>
      <w:proofErr w:type="spellStart"/>
      <w:r w:rsidRPr="00A47E76">
        <w:rPr>
          <w:sz w:val="24"/>
          <w:szCs w:val="24"/>
        </w:rPr>
        <w:t>pozaformalnej</w:t>
      </w:r>
      <w:proofErr w:type="spellEnd"/>
      <w:r w:rsidRPr="00A47E76">
        <w:rPr>
          <w:sz w:val="24"/>
          <w:szCs w:val="24"/>
        </w:rPr>
        <w:t xml:space="preserve">  i nieformalnej edukacji </w:t>
      </w:r>
      <w:r w:rsidR="00A47E76">
        <w:rPr>
          <w:sz w:val="24"/>
          <w:szCs w:val="24"/>
        </w:rPr>
        <w:t>w różnorodnej formie, zgodnie z </w:t>
      </w:r>
      <w:r w:rsidRPr="00A47E76">
        <w:rPr>
          <w:sz w:val="24"/>
          <w:szCs w:val="24"/>
        </w:rPr>
        <w:t>pogłębioną diagnozą potrzeb uczestników.</w:t>
      </w:r>
    </w:p>
    <w:p w:rsidR="007E5A87" w:rsidRPr="00A47E76" w:rsidRDefault="007E5A87" w:rsidP="00FA435B">
      <w:pPr>
        <w:pStyle w:val="Akapitzlist"/>
        <w:numPr>
          <w:ilvl w:val="0"/>
          <w:numId w:val="6"/>
        </w:numPr>
        <w:ind w:left="426" w:hanging="426"/>
        <w:rPr>
          <w:sz w:val="24"/>
          <w:szCs w:val="24"/>
        </w:rPr>
      </w:pPr>
      <w:r w:rsidRPr="00A47E76">
        <w:rPr>
          <w:sz w:val="24"/>
          <w:szCs w:val="24"/>
        </w:rPr>
        <w:t>Grant może być przeznaczony na realizację działań służących osiągnięci</w:t>
      </w:r>
      <w:r w:rsidR="00A47E76">
        <w:rPr>
          <w:sz w:val="24"/>
          <w:szCs w:val="24"/>
        </w:rPr>
        <w:t>u celu określonego we </w:t>
      </w:r>
      <w:r w:rsidR="00130F86" w:rsidRPr="00A47E76">
        <w:rPr>
          <w:sz w:val="24"/>
          <w:szCs w:val="24"/>
        </w:rPr>
        <w:t>wniosku o </w:t>
      </w:r>
      <w:r w:rsidRPr="00A47E76">
        <w:rPr>
          <w:sz w:val="24"/>
          <w:szCs w:val="24"/>
        </w:rPr>
        <w:t xml:space="preserve">powierzenie grantu, w szczególności na: </w:t>
      </w:r>
    </w:p>
    <w:p w:rsidR="007E5A87" w:rsidRPr="00A47E76" w:rsidRDefault="007E5A87" w:rsidP="00A47E76">
      <w:pPr>
        <w:pStyle w:val="Akapitzlist"/>
        <w:numPr>
          <w:ilvl w:val="1"/>
          <w:numId w:val="48"/>
        </w:numPr>
        <w:ind w:left="993" w:hanging="426"/>
        <w:rPr>
          <w:sz w:val="24"/>
          <w:szCs w:val="24"/>
        </w:rPr>
      </w:pPr>
      <w:r w:rsidRPr="00A47E76">
        <w:rPr>
          <w:sz w:val="24"/>
          <w:szCs w:val="24"/>
        </w:rPr>
        <w:lastRenderedPageBreak/>
        <w:t>opracowanie pogłębionej diagnozy potrzeb środowiska lokalnego w zakresie aktywności edukacyjnej oraz rozwijania kompetencji kluczowych osób dorosłych</w:t>
      </w:r>
    </w:p>
    <w:p w:rsidR="007E5A87" w:rsidRPr="00A47E76" w:rsidRDefault="007E5A87" w:rsidP="00A47E76">
      <w:pPr>
        <w:pStyle w:val="Akapitzlist"/>
        <w:numPr>
          <w:ilvl w:val="1"/>
          <w:numId w:val="48"/>
        </w:numPr>
        <w:ind w:left="993" w:hanging="426"/>
        <w:rPr>
          <w:sz w:val="24"/>
          <w:szCs w:val="24"/>
        </w:rPr>
      </w:pPr>
      <w:r w:rsidRPr="00A47E76">
        <w:rPr>
          <w:sz w:val="24"/>
          <w:szCs w:val="24"/>
        </w:rPr>
        <w:t>objęcie wsparcie</w:t>
      </w:r>
      <w:r w:rsidR="00130F86" w:rsidRPr="00A47E76">
        <w:rPr>
          <w:sz w:val="24"/>
          <w:szCs w:val="24"/>
        </w:rPr>
        <w:t>m minimum 200 osób dorosłych</w:t>
      </w:r>
      <w:r w:rsidRPr="00A47E76">
        <w:rPr>
          <w:sz w:val="24"/>
          <w:szCs w:val="24"/>
        </w:rPr>
        <w:t xml:space="preserve"> w zakresie nabycia nowych lub podniesienia kompetencji kluczowych.</w:t>
      </w:r>
    </w:p>
    <w:p w:rsidR="00D96E2B" w:rsidRPr="00A47E76" w:rsidRDefault="007E5A87" w:rsidP="00A47E76">
      <w:pPr>
        <w:pStyle w:val="Akapitzlist"/>
        <w:numPr>
          <w:ilvl w:val="1"/>
          <w:numId w:val="48"/>
        </w:numPr>
        <w:ind w:left="993" w:hanging="426"/>
        <w:rPr>
          <w:sz w:val="24"/>
          <w:szCs w:val="24"/>
        </w:rPr>
      </w:pPr>
      <w:r w:rsidRPr="00A47E76">
        <w:rPr>
          <w:sz w:val="24"/>
          <w:szCs w:val="24"/>
        </w:rPr>
        <w:t>funkcjonowanie Lokalnego Ośrodka Wiedzy i Edukacji zgodnie</w:t>
      </w:r>
      <w:r w:rsidR="00130F86" w:rsidRPr="00A47E76">
        <w:rPr>
          <w:sz w:val="24"/>
          <w:szCs w:val="24"/>
        </w:rPr>
        <w:t xml:space="preserve"> z Modelem określonym przez MEN</w:t>
      </w:r>
      <w:r w:rsidRPr="00A47E76">
        <w:rPr>
          <w:sz w:val="24"/>
          <w:szCs w:val="24"/>
        </w:rPr>
        <w:t>, w tym utworzenie partnerstwa organu prowadzącego szkołę z co najmniej jednym podmiotem z otoczenia społeczno- gospodarczego: Partnerstwo na Rzecz Uczenia się Osób Dorosłych w …….  .</w:t>
      </w:r>
    </w:p>
    <w:p w:rsidR="00130F86" w:rsidRPr="00A47E76" w:rsidRDefault="00130F86" w:rsidP="00FA435B">
      <w:pPr>
        <w:pStyle w:val="Akapitzlist"/>
        <w:numPr>
          <w:ilvl w:val="0"/>
          <w:numId w:val="6"/>
        </w:numPr>
        <w:ind w:left="426" w:hanging="426"/>
        <w:rPr>
          <w:sz w:val="24"/>
          <w:szCs w:val="24"/>
        </w:rPr>
      </w:pPr>
      <w:r w:rsidRPr="00A47E76">
        <w:rPr>
          <w:sz w:val="24"/>
          <w:szCs w:val="24"/>
        </w:rPr>
        <w:t>Szkoły pełniące funkcję LOWE wypracowują swoją koncepcję funkcjonowania, w której powinny uwzględnić ogólne założenia modelu:</w:t>
      </w:r>
    </w:p>
    <w:p w:rsidR="00130F86" w:rsidRPr="00A47E76" w:rsidRDefault="00130F86" w:rsidP="00130F86">
      <w:pPr>
        <w:spacing w:after="0"/>
        <w:ind w:left="567" w:hanging="283"/>
        <w:rPr>
          <w:sz w:val="24"/>
          <w:szCs w:val="24"/>
        </w:rPr>
      </w:pPr>
      <w:r w:rsidRPr="00A47E76">
        <w:rPr>
          <w:sz w:val="24"/>
          <w:szCs w:val="24"/>
        </w:rPr>
        <w:t>•</w:t>
      </w:r>
      <w:r w:rsidRPr="00A47E76">
        <w:rPr>
          <w:sz w:val="24"/>
          <w:szCs w:val="24"/>
        </w:rPr>
        <w:tab/>
        <w:t>uczenie się w różnych miejscach, LOWE wykorzystuje pełen katalog środków i metod służących rozszerzaniu zakresu tematycznego i zróżnico</w:t>
      </w:r>
      <w:r w:rsidR="008019B8">
        <w:rPr>
          <w:sz w:val="24"/>
          <w:szCs w:val="24"/>
        </w:rPr>
        <w:t>wania form aktywności dorosłych,</w:t>
      </w:r>
    </w:p>
    <w:p w:rsidR="00130F86" w:rsidRPr="00A47E76" w:rsidRDefault="00130F86" w:rsidP="00130F86">
      <w:pPr>
        <w:spacing w:after="0"/>
        <w:ind w:left="567" w:hanging="283"/>
        <w:rPr>
          <w:sz w:val="24"/>
          <w:szCs w:val="24"/>
        </w:rPr>
      </w:pPr>
      <w:r w:rsidRPr="00A47E76">
        <w:rPr>
          <w:sz w:val="24"/>
          <w:szCs w:val="24"/>
        </w:rPr>
        <w:t>•</w:t>
      </w:r>
      <w:r w:rsidRPr="00A47E76">
        <w:rPr>
          <w:sz w:val="24"/>
          <w:szCs w:val="24"/>
        </w:rPr>
        <w:tab/>
        <w:t>szeroka grupa klientów, LOWE nie ogranicza się tylko do rodziców uczniów uczęszczający</w:t>
      </w:r>
      <w:r w:rsidR="008019B8">
        <w:rPr>
          <w:sz w:val="24"/>
          <w:szCs w:val="24"/>
        </w:rPr>
        <w:t>ch do </w:t>
      </w:r>
      <w:r w:rsidRPr="00A47E76">
        <w:rPr>
          <w:sz w:val="24"/>
          <w:szCs w:val="24"/>
        </w:rPr>
        <w:t>szkoły, ale poprzez m.in. powiązanie nauki z praktyką poszerza grupę uczestników, zakłada wykorzystanie akt</w:t>
      </w:r>
      <w:r w:rsidR="008019B8">
        <w:rPr>
          <w:sz w:val="24"/>
          <w:szCs w:val="24"/>
        </w:rPr>
        <w:t>ywizujących metod dydaktycznych,</w:t>
      </w:r>
    </w:p>
    <w:p w:rsidR="00130F86" w:rsidRPr="00A47E76" w:rsidRDefault="00130F86" w:rsidP="00130F86">
      <w:pPr>
        <w:spacing w:after="0"/>
        <w:ind w:left="567" w:hanging="283"/>
        <w:rPr>
          <w:sz w:val="24"/>
          <w:szCs w:val="24"/>
        </w:rPr>
      </w:pPr>
      <w:r w:rsidRPr="00A47E76">
        <w:rPr>
          <w:sz w:val="24"/>
          <w:szCs w:val="24"/>
        </w:rPr>
        <w:t>•</w:t>
      </w:r>
      <w:r w:rsidRPr="00A47E76">
        <w:rPr>
          <w:sz w:val="24"/>
          <w:szCs w:val="24"/>
        </w:rPr>
        <w:tab/>
        <w:t xml:space="preserve">oferta dostosowana do indywidualnych potrzeb oraz oczekiwań rynku pracy, </w:t>
      </w:r>
    </w:p>
    <w:p w:rsidR="00130F86" w:rsidRPr="00A47E76" w:rsidRDefault="00130F86" w:rsidP="00130F86">
      <w:pPr>
        <w:spacing w:after="0"/>
        <w:ind w:left="567" w:hanging="283"/>
        <w:rPr>
          <w:sz w:val="24"/>
          <w:szCs w:val="24"/>
        </w:rPr>
      </w:pPr>
      <w:r w:rsidRPr="00A47E76">
        <w:rPr>
          <w:sz w:val="24"/>
          <w:szCs w:val="24"/>
        </w:rPr>
        <w:t>•</w:t>
      </w:r>
      <w:r w:rsidRPr="00A47E76">
        <w:rPr>
          <w:sz w:val="24"/>
          <w:szCs w:val="24"/>
        </w:rPr>
        <w:tab/>
        <w:t>wieloaspektowe zajęcia edukacyjne i aktywizujące,</w:t>
      </w:r>
    </w:p>
    <w:p w:rsidR="00130F86" w:rsidRPr="00A47E76" w:rsidRDefault="00130F86" w:rsidP="00130F86">
      <w:pPr>
        <w:spacing w:after="0"/>
        <w:ind w:left="567" w:hanging="283"/>
        <w:rPr>
          <w:sz w:val="24"/>
          <w:szCs w:val="24"/>
        </w:rPr>
      </w:pPr>
      <w:r w:rsidRPr="00A47E76">
        <w:rPr>
          <w:sz w:val="24"/>
          <w:szCs w:val="24"/>
        </w:rPr>
        <w:t>•</w:t>
      </w:r>
      <w:r w:rsidRPr="00A47E76">
        <w:rPr>
          <w:sz w:val="24"/>
          <w:szCs w:val="24"/>
        </w:rPr>
        <w:tab/>
        <w:t>wykorzystanie potencjału szkoły, wykorzystanie doświadczeń oraz kompetencji kadry</w:t>
      </w:r>
      <w:r w:rsidR="008019B8">
        <w:rPr>
          <w:sz w:val="24"/>
          <w:szCs w:val="24"/>
        </w:rPr>
        <w:t xml:space="preserve"> i </w:t>
      </w:r>
      <w:r w:rsidRPr="00A47E76">
        <w:rPr>
          <w:sz w:val="24"/>
          <w:szCs w:val="24"/>
        </w:rPr>
        <w:t>zasobów materialnych szkoły,</w:t>
      </w:r>
    </w:p>
    <w:p w:rsidR="00130F86" w:rsidRPr="00A47E76" w:rsidRDefault="00130F86" w:rsidP="00A47E76">
      <w:pPr>
        <w:ind w:left="567" w:hanging="283"/>
        <w:rPr>
          <w:sz w:val="24"/>
          <w:szCs w:val="24"/>
        </w:rPr>
      </w:pPr>
      <w:r w:rsidRPr="00A47E76">
        <w:rPr>
          <w:sz w:val="24"/>
          <w:szCs w:val="24"/>
        </w:rPr>
        <w:t>•</w:t>
      </w:r>
      <w:r w:rsidRPr="00A47E76">
        <w:rPr>
          <w:sz w:val="24"/>
          <w:szCs w:val="24"/>
        </w:rPr>
        <w:tab/>
        <w:t>popytowe podejście do określania treści oferty edukacyjnej, usługi realizowane w ramach LOWE powinny być dostosowane do potrzeb społeczności lokalnej i oczekiwań osób z nich korzystających.</w:t>
      </w:r>
    </w:p>
    <w:p w:rsidR="00FF4724" w:rsidRPr="00A47E76" w:rsidRDefault="00FF4724" w:rsidP="00FA435B">
      <w:pPr>
        <w:pStyle w:val="Akapitzlist"/>
        <w:numPr>
          <w:ilvl w:val="0"/>
          <w:numId w:val="6"/>
        </w:numPr>
        <w:ind w:left="426" w:hanging="426"/>
        <w:rPr>
          <w:sz w:val="24"/>
          <w:szCs w:val="24"/>
        </w:rPr>
      </w:pPr>
      <w:r w:rsidRPr="00A47E76">
        <w:rPr>
          <w:sz w:val="24"/>
          <w:szCs w:val="24"/>
        </w:rPr>
        <w:t xml:space="preserve">LOWE wspiera rozwój kompetencji kluczowych: (zgodnie z zaleceniem Rady z dnia 22 maja 2018 r. w sprawie kompetencji kluczowych w procesie uczenia się przez całe życie) – są to kompetencje, których wszyscy potrzebują do samorealizacji i rozwoju osobistego, zatrudnienia, włączenia społecznego, zrównoważonego stylu życia, udanego życia w pokojowych społeczeństwach, kierowania życiem w sposób prozdrowotny i aktywnego obywatelstwa. Rozwija się je w perspektywie uczenia się przez całe życie, począwszy od wczesnego dzieciństwa przez całe dorosłe życie, za pomocą uczenia się formalnego, </w:t>
      </w:r>
      <w:proofErr w:type="spellStart"/>
      <w:r w:rsidRPr="00A47E76">
        <w:rPr>
          <w:sz w:val="24"/>
          <w:szCs w:val="24"/>
        </w:rPr>
        <w:t>pozaformalnego</w:t>
      </w:r>
      <w:proofErr w:type="spellEnd"/>
      <w:r w:rsidRPr="00A47E76">
        <w:rPr>
          <w:sz w:val="24"/>
          <w:szCs w:val="24"/>
        </w:rPr>
        <w:t xml:space="preserve"> i nieformalnego, we wszystkich kontekstach, w tym w rodzinie, szkole, miejscu pracy, sąsiedztwie i innych społecznościach.</w:t>
      </w:r>
    </w:p>
    <w:p w:rsidR="00FF4724" w:rsidRPr="00A47E76" w:rsidRDefault="00FF4724" w:rsidP="00FA435B">
      <w:pPr>
        <w:spacing w:after="0"/>
        <w:ind w:firstLine="426"/>
        <w:rPr>
          <w:sz w:val="24"/>
          <w:szCs w:val="24"/>
        </w:rPr>
      </w:pPr>
      <w:r w:rsidRPr="00A47E76">
        <w:rPr>
          <w:sz w:val="24"/>
          <w:szCs w:val="24"/>
          <w:u w:val="single"/>
        </w:rPr>
        <w:t>W ramach odniesienia ustanowiono osiem kompetencji kluczowych:</w:t>
      </w:r>
    </w:p>
    <w:p w:rsidR="00FF4724" w:rsidRPr="00A47E76" w:rsidRDefault="00FF4724" w:rsidP="00A47E76">
      <w:pPr>
        <w:pStyle w:val="Akapitzlist"/>
        <w:numPr>
          <w:ilvl w:val="0"/>
          <w:numId w:val="8"/>
        </w:numPr>
        <w:spacing w:after="0"/>
        <w:ind w:left="993" w:hanging="284"/>
        <w:rPr>
          <w:sz w:val="24"/>
          <w:szCs w:val="24"/>
        </w:rPr>
      </w:pPr>
      <w:r w:rsidRPr="00A47E76">
        <w:rPr>
          <w:sz w:val="24"/>
          <w:szCs w:val="24"/>
        </w:rPr>
        <w:t>kompetencje w zakresie rozumienia i tworzenia informacji,</w:t>
      </w:r>
    </w:p>
    <w:p w:rsidR="00FF4724" w:rsidRPr="00A47E76" w:rsidRDefault="00FF4724" w:rsidP="00A47E76">
      <w:pPr>
        <w:pStyle w:val="Akapitzlist"/>
        <w:numPr>
          <w:ilvl w:val="0"/>
          <w:numId w:val="8"/>
        </w:numPr>
        <w:spacing w:after="0"/>
        <w:ind w:left="993" w:hanging="284"/>
        <w:rPr>
          <w:sz w:val="24"/>
          <w:szCs w:val="24"/>
        </w:rPr>
      </w:pPr>
      <w:r w:rsidRPr="00A47E76">
        <w:rPr>
          <w:sz w:val="24"/>
          <w:szCs w:val="24"/>
        </w:rPr>
        <w:t>kompetencje w zakresie wielojęzyczności,</w:t>
      </w:r>
    </w:p>
    <w:p w:rsidR="00FF4724" w:rsidRPr="00A47E76" w:rsidRDefault="00FF4724" w:rsidP="00A47E76">
      <w:pPr>
        <w:pStyle w:val="Akapitzlist"/>
        <w:numPr>
          <w:ilvl w:val="0"/>
          <w:numId w:val="8"/>
        </w:numPr>
        <w:spacing w:after="0"/>
        <w:ind w:left="993" w:hanging="284"/>
        <w:rPr>
          <w:sz w:val="24"/>
          <w:szCs w:val="24"/>
        </w:rPr>
      </w:pPr>
      <w:r w:rsidRPr="00A47E76">
        <w:rPr>
          <w:sz w:val="24"/>
          <w:szCs w:val="24"/>
        </w:rPr>
        <w:t>kompetencje matematyczne oraz kompetencje w zakresie nauk przyrodniczych, technologii i inżynierii,</w:t>
      </w:r>
    </w:p>
    <w:p w:rsidR="00FF4724" w:rsidRPr="00A47E76" w:rsidRDefault="00FF4724" w:rsidP="00A47E76">
      <w:pPr>
        <w:pStyle w:val="Akapitzlist"/>
        <w:numPr>
          <w:ilvl w:val="0"/>
          <w:numId w:val="8"/>
        </w:numPr>
        <w:spacing w:after="0"/>
        <w:ind w:left="993" w:hanging="284"/>
        <w:rPr>
          <w:sz w:val="24"/>
          <w:szCs w:val="24"/>
        </w:rPr>
      </w:pPr>
      <w:r w:rsidRPr="00A47E76">
        <w:rPr>
          <w:sz w:val="24"/>
          <w:szCs w:val="24"/>
        </w:rPr>
        <w:t>kompetencje cyfrowe</w:t>
      </w:r>
    </w:p>
    <w:p w:rsidR="00FF4724" w:rsidRPr="00A47E76" w:rsidRDefault="00FF4724" w:rsidP="00A47E76">
      <w:pPr>
        <w:pStyle w:val="Akapitzlist"/>
        <w:numPr>
          <w:ilvl w:val="0"/>
          <w:numId w:val="8"/>
        </w:numPr>
        <w:spacing w:after="0"/>
        <w:ind w:left="993" w:hanging="284"/>
        <w:rPr>
          <w:sz w:val="24"/>
          <w:szCs w:val="24"/>
        </w:rPr>
      </w:pPr>
      <w:r w:rsidRPr="00A47E76">
        <w:rPr>
          <w:sz w:val="24"/>
          <w:szCs w:val="24"/>
        </w:rPr>
        <w:t>kompetencje osobiste, społeczne i w zakresie umiejętności uczenia się,</w:t>
      </w:r>
    </w:p>
    <w:p w:rsidR="00FF4724" w:rsidRPr="00A47E76" w:rsidRDefault="00FF4724" w:rsidP="00A47E76">
      <w:pPr>
        <w:pStyle w:val="Akapitzlist"/>
        <w:numPr>
          <w:ilvl w:val="0"/>
          <w:numId w:val="8"/>
        </w:numPr>
        <w:spacing w:after="0"/>
        <w:ind w:left="993" w:hanging="284"/>
        <w:rPr>
          <w:sz w:val="24"/>
          <w:szCs w:val="24"/>
        </w:rPr>
      </w:pPr>
      <w:r w:rsidRPr="00A47E76">
        <w:rPr>
          <w:sz w:val="24"/>
          <w:szCs w:val="24"/>
        </w:rPr>
        <w:t>kompetencje obywatelskie,</w:t>
      </w:r>
    </w:p>
    <w:p w:rsidR="00FF4724" w:rsidRPr="00A47E76" w:rsidRDefault="00FF4724" w:rsidP="00A47E76">
      <w:pPr>
        <w:pStyle w:val="Akapitzlist"/>
        <w:numPr>
          <w:ilvl w:val="0"/>
          <w:numId w:val="8"/>
        </w:numPr>
        <w:spacing w:after="0"/>
        <w:ind w:left="993" w:hanging="284"/>
        <w:rPr>
          <w:sz w:val="24"/>
          <w:szCs w:val="24"/>
        </w:rPr>
      </w:pPr>
      <w:r w:rsidRPr="00A47E76">
        <w:rPr>
          <w:sz w:val="24"/>
          <w:szCs w:val="24"/>
        </w:rPr>
        <w:lastRenderedPageBreak/>
        <w:t>kompetencje w zakresie przedsiębiorczości,</w:t>
      </w:r>
    </w:p>
    <w:p w:rsidR="00130F86" w:rsidRPr="00A47E76" w:rsidRDefault="00FF4724" w:rsidP="00A47E76">
      <w:pPr>
        <w:pStyle w:val="Akapitzlist"/>
        <w:numPr>
          <w:ilvl w:val="0"/>
          <w:numId w:val="8"/>
        </w:numPr>
        <w:spacing w:after="0"/>
        <w:ind w:left="993" w:hanging="284"/>
        <w:rPr>
          <w:sz w:val="24"/>
          <w:szCs w:val="24"/>
        </w:rPr>
      </w:pPr>
      <w:r w:rsidRPr="00A47E76">
        <w:rPr>
          <w:sz w:val="24"/>
          <w:szCs w:val="24"/>
        </w:rPr>
        <w:t>kompetencje w zakresie świadomości i ekspresji kulturalnej.</w:t>
      </w:r>
    </w:p>
    <w:p w:rsidR="00E47471" w:rsidRDefault="00FA435B" w:rsidP="00E47471">
      <w:pPr>
        <w:pStyle w:val="Nagwek1"/>
      </w:pPr>
      <w:r>
        <w:t>V</w:t>
      </w:r>
      <w:r w:rsidR="00E47471">
        <w:t>. Koszty kwalifikowalne i koszty niekwalifikowalne</w:t>
      </w:r>
    </w:p>
    <w:p w:rsidR="00E47471" w:rsidRDefault="00E47471" w:rsidP="00E47471">
      <w:pPr>
        <w:spacing w:after="0"/>
        <w:ind w:left="851" w:hanging="567"/>
      </w:pPr>
    </w:p>
    <w:p w:rsidR="00E47471" w:rsidRPr="00A47E76" w:rsidRDefault="00E47471" w:rsidP="00FA435B">
      <w:pPr>
        <w:pStyle w:val="Akapitzlist"/>
        <w:numPr>
          <w:ilvl w:val="0"/>
          <w:numId w:val="11"/>
        </w:numPr>
        <w:spacing w:after="0"/>
        <w:ind w:left="426" w:hanging="426"/>
        <w:rPr>
          <w:sz w:val="24"/>
          <w:szCs w:val="24"/>
        </w:rPr>
      </w:pPr>
      <w:r w:rsidRPr="00827E06">
        <w:rPr>
          <w:sz w:val="24"/>
          <w:szCs w:val="24"/>
          <w:u w:val="single"/>
        </w:rPr>
        <w:t>Kosztami kwalifikowalnymi</w:t>
      </w:r>
      <w:r w:rsidRPr="00A47E76">
        <w:rPr>
          <w:sz w:val="24"/>
          <w:szCs w:val="24"/>
        </w:rPr>
        <w:t xml:space="preserve"> są wszelkiego rodzaju koszty niezbędne do poniesienia w celu osiągnięcia celu projektu. Koszty muszą być związane z realizacją różnorodnych form aktywizacji osób dorosłych mających na celu podniesienie/nabycie kluczowych umiejętności, np.:</w:t>
      </w:r>
    </w:p>
    <w:p w:rsidR="00E47471" w:rsidRPr="00A47E76" w:rsidRDefault="00E47471" w:rsidP="00FA435B">
      <w:pPr>
        <w:pStyle w:val="Akapitzlist"/>
        <w:numPr>
          <w:ilvl w:val="1"/>
          <w:numId w:val="12"/>
        </w:numPr>
        <w:spacing w:after="0"/>
        <w:ind w:left="993"/>
        <w:rPr>
          <w:sz w:val="24"/>
          <w:szCs w:val="24"/>
        </w:rPr>
      </w:pPr>
      <w:r w:rsidRPr="00A47E76">
        <w:rPr>
          <w:sz w:val="24"/>
          <w:szCs w:val="24"/>
        </w:rPr>
        <w:t>Warsztaty/ szkolenia/ kursy zawodowe</w:t>
      </w:r>
    </w:p>
    <w:p w:rsidR="00E47471" w:rsidRPr="00A47E76" w:rsidRDefault="00E47471" w:rsidP="00FA435B">
      <w:pPr>
        <w:pStyle w:val="Akapitzlist"/>
        <w:numPr>
          <w:ilvl w:val="1"/>
          <w:numId w:val="12"/>
        </w:numPr>
        <w:spacing w:after="0"/>
        <w:ind w:left="993"/>
        <w:rPr>
          <w:sz w:val="24"/>
          <w:szCs w:val="24"/>
        </w:rPr>
      </w:pPr>
      <w:r w:rsidRPr="00A47E76">
        <w:rPr>
          <w:sz w:val="24"/>
          <w:szCs w:val="24"/>
        </w:rPr>
        <w:t>doradztwo zawodowe lub doradztwo specjalistyczne</w:t>
      </w:r>
    </w:p>
    <w:p w:rsidR="00E47471" w:rsidRPr="00A47E76" w:rsidRDefault="00E47471" w:rsidP="00FA435B">
      <w:pPr>
        <w:pStyle w:val="Akapitzlist"/>
        <w:numPr>
          <w:ilvl w:val="1"/>
          <w:numId w:val="12"/>
        </w:numPr>
        <w:spacing w:after="0"/>
        <w:ind w:left="993"/>
        <w:rPr>
          <w:sz w:val="24"/>
          <w:szCs w:val="24"/>
        </w:rPr>
      </w:pPr>
      <w:r w:rsidRPr="00A47E76">
        <w:rPr>
          <w:sz w:val="24"/>
          <w:szCs w:val="24"/>
        </w:rPr>
        <w:t>wyjazdy np. edukacyjne, integracyjne</w:t>
      </w:r>
    </w:p>
    <w:p w:rsidR="00E47471" w:rsidRDefault="00E47471" w:rsidP="00FA435B">
      <w:pPr>
        <w:pStyle w:val="Akapitzlist"/>
        <w:numPr>
          <w:ilvl w:val="1"/>
          <w:numId w:val="12"/>
        </w:numPr>
        <w:spacing w:after="0"/>
        <w:ind w:left="993"/>
        <w:rPr>
          <w:sz w:val="24"/>
          <w:szCs w:val="24"/>
        </w:rPr>
      </w:pPr>
      <w:r w:rsidRPr="00A47E76">
        <w:rPr>
          <w:sz w:val="24"/>
          <w:szCs w:val="24"/>
        </w:rPr>
        <w:t>inicjatywy społeczne</w:t>
      </w:r>
    </w:p>
    <w:p w:rsidR="00E47471" w:rsidRPr="00A47E76" w:rsidRDefault="00E47471" w:rsidP="00FA435B">
      <w:pPr>
        <w:pStyle w:val="Akapitzlist"/>
        <w:numPr>
          <w:ilvl w:val="0"/>
          <w:numId w:val="11"/>
        </w:numPr>
        <w:spacing w:after="0"/>
        <w:ind w:left="426"/>
        <w:rPr>
          <w:sz w:val="24"/>
          <w:szCs w:val="24"/>
        </w:rPr>
      </w:pPr>
      <w:r w:rsidRPr="00A47E76">
        <w:rPr>
          <w:sz w:val="24"/>
          <w:szCs w:val="24"/>
        </w:rPr>
        <w:t>W celu realizacji ww. form wsparcia możliwe jest sfinansowanie w ramach grantu kosztów:</w:t>
      </w:r>
    </w:p>
    <w:p w:rsidR="00E47471" w:rsidRPr="00A47E76" w:rsidRDefault="00E47471" w:rsidP="00FA435B">
      <w:pPr>
        <w:pStyle w:val="Akapitzlist"/>
        <w:numPr>
          <w:ilvl w:val="0"/>
          <w:numId w:val="13"/>
        </w:numPr>
        <w:spacing w:after="0"/>
        <w:ind w:left="993"/>
        <w:rPr>
          <w:sz w:val="24"/>
          <w:szCs w:val="24"/>
        </w:rPr>
      </w:pPr>
      <w:r w:rsidRPr="00A47E76">
        <w:rPr>
          <w:sz w:val="24"/>
          <w:szCs w:val="24"/>
        </w:rPr>
        <w:t>trenerów/instruktorów</w:t>
      </w:r>
    </w:p>
    <w:p w:rsidR="00E47471" w:rsidRPr="00A47E76" w:rsidRDefault="00E47471" w:rsidP="00FA435B">
      <w:pPr>
        <w:pStyle w:val="Akapitzlist"/>
        <w:numPr>
          <w:ilvl w:val="0"/>
          <w:numId w:val="13"/>
        </w:numPr>
        <w:spacing w:after="0"/>
        <w:ind w:left="993"/>
        <w:rPr>
          <w:sz w:val="24"/>
          <w:szCs w:val="24"/>
        </w:rPr>
      </w:pPr>
      <w:r w:rsidRPr="00A47E76">
        <w:rPr>
          <w:sz w:val="24"/>
          <w:szCs w:val="24"/>
        </w:rPr>
        <w:t>materiałów niezbędnych do realizacji form wsparcia</w:t>
      </w:r>
    </w:p>
    <w:p w:rsidR="00E47471" w:rsidRPr="00A47E76" w:rsidRDefault="00E47471" w:rsidP="00FA435B">
      <w:pPr>
        <w:pStyle w:val="Akapitzlist"/>
        <w:numPr>
          <w:ilvl w:val="0"/>
          <w:numId w:val="13"/>
        </w:numPr>
        <w:spacing w:after="0"/>
        <w:ind w:left="993"/>
        <w:rPr>
          <w:sz w:val="24"/>
          <w:szCs w:val="24"/>
        </w:rPr>
      </w:pPr>
      <w:r w:rsidRPr="00A47E76">
        <w:rPr>
          <w:sz w:val="24"/>
          <w:szCs w:val="24"/>
        </w:rPr>
        <w:t>pomocy dydaktycznych</w:t>
      </w:r>
    </w:p>
    <w:p w:rsidR="00E47471" w:rsidRPr="00A47E76" w:rsidRDefault="00E47471" w:rsidP="00FA435B">
      <w:pPr>
        <w:pStyle w:val="Akapitzlist"/>
        <w:numPr>
          <w:ilvl w:val="0"/>
          <w:numId w:val="13"/>
        </w:numPr>
        <w:spacing w:after="0"/>
        <w:ind w:left="993"/>
        <w:rPr>
          <w:sz w:val="24"/>
          <w:szCs w:val="24"/>
        </w:rPr>
      </w:pPr>
      <w:r w:rsidRPr="00A47E76">
        <w:rPr>
          <w:sz w:val="24"/>
          <w:szCs w:val="24"/>
        </w:rPr>
        <w:t>sprzętów niezbędnych do realizacji form wsparcia</w:t>
      </w:r>
      <w:r w:rsidR="00862DFC">
        <w:rPr>
          <w:sz w:val="24"/>
          <w:szCs w:val="24"/>
        </w:rPr>
        <w:t>, poniżej 10 tys. zł (koszt jednostkowy)</w:t>
      </w:r>
    </w:p>
    <w:p w:rsidR="00E47471" w:rsidRPr="00A47E76" w:rsidRDefault="00E47471" w:rsidP="00FA435B">
      <w:pPr>
        <w:pStyle w:val="Akapitzlist"/>
        <w:numPr>
          <w:ilvl w:val="0"/>
          <w:numId w:val="13"/>
        </w:numPr>
        <w:spacing w:after="0"/>
        <w:ind w:left="993"/>
        <w:rPr>
          <w:sz w:val="24"/>
          <w:szCs w:val="24"/>
        </w:rPr>
      </w:pPr>
      <w:r w:rsidRPr="00A47E76">
        <w:rPr>
          <w:sz w:val="24"/>
          <w:szCs w:val="24"/>
        </w:rPr>
        <w:t>wyżywienia/poczęstunku</w:t>
      </w:r>
    </w:p>
    <w:p w:rsidR="00E47471" w:rsidRPr="00A47E76" w:rsidRDefault="00E47471" w:rsidP="00FA435B">
      <w:pPr>
        <w:pStyle w:val="Akapitzlist"/>
        <w:numPr>
          <w:ilvl w:val="0"/>
          <w:numId w:val="13"/>
        </w:numPr>
        <w:spacing w:before="240"/>
        <w:ind w:left="993"/>
        <w:rPr>
          <w:sz w:val="24"/>
          <w:szCs w:val="24"/>
        </w:rPr>
      </w:pPr>
      <w:r w:rsidRPr="00A47E76">
        <w:rPr>
          <w:sz w:val="24"/>
          <w:szCs w:val="24"/>
        </w:rPr>
        <w:t>przejazdu/wynajmu autokaru</w:t>
      </w:r>
    </w:p>
    <w:p w:rsidR="00E47471" w:rsidRPr="00A47E76" w:rsidRDefault="00E47471" w:rsidP="00FA435B">
      <w:pPr>
        <w:pStyle w:val="Akapitzlist"/>
        <w:numPr>
          <w:ilvl w:val="0"/>
          <w:numId w:val="11"/>
        </w:numPr>
        <w:spacing w:after="0"/>
        <w:ind w:left="426" w:hanging="426"/>
        <w:rPr>
          <w:sz w:val="24"/>
          <w:szCs w:val="24"/>
        </w:rPr>
      </w:pPr>
      <w:r w:rsidRPr="00A47E76">
        <w:rPr>
          <w:sz w:val="24"/>
          <w:szCs w:val="24"/>
        </w:rPr>
        <w:t>W ramach grantu można zatrudnić:</w:t>
      </w:r>
    </w:p>
    <w:p w:rsidR="00E47471" w:rsidRPr="00A47E76" w:rsidRDefault="00FA435B" w:rsidP="00FA435B">
      <w:pPr>
        <w:pStyle w:val="Akapitzlist"/>
        <w:numPr>
          <w:ilvl w:val="2"/>
          <w:numId w:val="15"/>
        </w:numPr>
        <w:spacing w:after="0"/>
        <w:ind w:left="993" w:hanging="284"/>
        <w:rPr>
          <w:sz w:val="24"/>
          <w:szCs w:val="24"/>
        </w:rPr>
      </w:pPr>
      <w:r w:rsidRPr="00A47E76">
        <w:rPr>
          <w:sz w:val="24"/>
          <w:szCs w:val="24"/>
        </w:rPr>
        <w:t>k</w:t>
      </w:r>
      <w:r w:rsidR="00E47471" w:rsidRPr="00A47E76">
        <w:rPr>
          <w:sz w:val="24"/>
          <w:szCs w:val="24"/>
        </w:rPr>
        <w:t>oordynatora LOWE</w:t>
      </w:r>
    </w:p>
    <w:p w:rsidR="00216357" w:rsidRPr="00A47E76" w:rsidRDefault="00FA435B" w:rsidP="00216357">
      <w:pPr>
        <w:pStyle w:val="Akapitzlist"/>
        <w:numPr>
          <w:ilvl w:val="2"/>
          <w:numId w:val="15"/>
        </w:numPr>
        <w:ind w:left="993" w:hanging="284"/>
        <w:rPr>
          <w:sz w:val="24"/>
          <w:szCs w:val="24"/>
        </w:rPr>
      </w:pPr>
      <w:r w:rsidRPr="00A47E76">
        <w:rPr>
          <w:sz w:val="24"/>
          <w:szCs w:val="24"/>
        </w:rPr>
        <w:t>a</w:t>
      </w:r>
      <w:r w:rsidR="00E47471" w:rsidRPr="00A47E76">
        <w:rPr>
          <w:sz w:val="24"/>
          <w:szCs w:val="24"/>
        </w:rPr>
        <w:t>nimatora/ów LOWE</w:t>
      </w:r>
    </w:p>
    <w:p w:rsidR="00A47E76" w:rsidRPr="00A47E76" w:rsidRDefault="00216357" w:rsidP="00A47E76">
      <w:pPr>
        <w:spacing w:after="0"/>
        <w:ind w:left="426" w:hanging="426"/>
        <w:rPr>
          <w:sz w:val="24"/>
          <w:szCs w:val="24"/>
        </w:rPr>
      </w:pPr>
      <w:r w:rsidRPr="00A47E76">
        <w:rPr>
          <w:sz w:val="24"/>
          <w:szCs w:val="24"/>
        </w:rPr>
        <w:t>4.</w:t>
      </w:r>
      <w:r w:rsidRPr="00A47E76">
        <w:rPr>
          <w:sz w:val="24"/>
          <w:szCs w:val="24"/>
        </w:rPr>
        <w:tab/>
        <w:t xml:space="preserve">Wnioskodawca tworząc budżet przedsięwzięcia jest zobowiązany do uwzględnienia </w:t>
      </w:r>
      <w:r w:rsidR="00A47E76" w:rsidRPr="00A47E76">
        <w:rPr>
          <w:sz w:val="24"/>
          <w:szCs w:val="24"/>
        </w:rPr>
        <w:t>cen określonych w </w:t>
      </w:r>
      <w:r w:rsidRPr="00A47E76">
        <w:rPr>
          <w:i/>
          <w:sz w:val="24"/>
          <w:szCs w:val="24"/>
        </w:rPr>
        <w:t xml:space="preserve">Katalogu stawek  </w:t>
      </w:r>
      <w:r w:rsidR="00A47E76" w:rsidRPr="00A47E76">
        <w:rPr>
          <w:i/>
          <w:sz w:val="24"/>
          <w:szCs w:val="24"/>
        </w:rPr>
        <w:t>maksymalnych</w:t>
      </w:r>
      <w:r w:rsidR="00A47E76" w:rsidRPr="00A47E76">
        <w:rPr>
          <w:sz w:val="24"/>
          <w:szCs w:val="24"/>
        </w:rPr>
        <w:t xml:space="preserve"> stanowiących Załącznik nr 4 do Ogłoszenia. Stawki wyszczególnione w Katalogu są stawkami maksymalnymi, jednak nie oznacza to automatycznego zaakceptowania przez </w:t>
      </w:r>
      <w:proofErr w:type="spellStart"/>
      <w:r w:rsidR="00A47E76" w:rsidRPr="00A47E76">
        <w:rPr>
          <w:sz w:val="24"/>
          <w:szCs w:val="24"/>
        </w:rPr>
        <w:t>Grantodawcę</w:t>
      </w:r>
      <w:proofErr w:type="spellEnd"/>
      <w:r w:rsidR="00A47E76" w:rsidRPr="00A47E76">
        <w:rPr>
          <w:sz w:val="24"/>
          <w:szCs w:val="24"/>
        </w:rPr>
        <w:t xml:space="preserve"> stawek założonych na ich maksymalnym poziomie. Przy ocenie budżetu będą brane pod uwagę m.in. takie czynniki, jak stopień złożoności przedsięwzięcia oraz czy koszty poniesiono w wysokości racjonalnej odpowiadającej wartościom rynkowym towarów i usług.</w:t>
      </w:r>
    </w:p>
    <w:p w:rsidR="00A47E76" w:rsidRPr="008019B8" w:rsidRDefault="00A47E76" w:rsidP="00A47E76">
      <w:pPr>
        <w:spacing w:after="0"/>
        <w:ind w:left="426" w:hanging="426"/>
        <w:rPr>
          <w:sz w:val="10"/>
          <w:szCs w:val="10"/>
        </w:rPr>
      </w:pPr>
    </w:p>
    <w:p w:rsidR="00862DFC" w:rsidRDefault="00E47471" w:rsidP="00A47E76">
      <w:pPr>
        <w:pStyle w:val="Akapitzlist"/>
        <w:numPr>
          <w:ilvl w:val="0"/>
          <w:numId w:val="47"/>
        </w:numPr>
        <w:spacing w:after="0"/>
        <w:ind w:left="426" w:hanging="426"/>
        <w:rPr>
          <w:sz w:val="24"/>
          <w:szCs w:val="24"/>
        </w:rPr>
      </w:pPr>
      <w:r w:rsidRPr="00827E06">
        <w:rPr>
          <w:sz w:val="24"/>
          <w:szCs w:val="24"/>
          <w:u w:val="single"/>
        </w:rPr>
        <w:t>Koszty niekwalifikowalne</w:t>
      </w:r>
      <w:r w:rsidRPr="00A47E76">
        <w:rPr>
          <w:sz w:val="24"/>
          <w:szCs w:val="24"/>
        </w:rPr>
        <w:t>. Grant nie może być przeznaczony na pokrycie</w:t>
      </w:r>
      <w:r w:rsidR="00862DFC">
        <w:rPr>
          <w:sz w:val="24"/>
          <w:szCs w:val="24"/>
        </w:rPr>
        <w:t>:</w:t>
      </w:r>
    </w:p>
    <w:p w:rsidR="00E47471" w:rsidRPr="00862DFC" w:rsidRDefault="00E47471" w:rsidP="00862DFC">
      <w:pPr>
        <w:pStyle w:val="Akapitzlist"/>
        <w:numPr>
          <w:ilvl w:val="0"/>
          <w:numId w:val="50"/>
        </w:numPr>
        <w:spacing w:after="0"/>
        <w:ind w:left="709" w:hanging="283"/>
        <w:rPr>
          <w:sz w:val="24"/>
          <w:szCs w:val="24"/>
        </w:rPr>
      </w:pPr>
      <w:r w:rsidRPr="00862DFC">
        <w:rPr>
          <w:sz w:val="24"/>
          <w:szCs w:val="24"/>
          <w:u w:val="single"/>
        </w:rPr>
        <w:t>kosztów administracyjnych</w:t>
      </w:r>
      <w:r w:rsidRPr="00862DFC">
        <w:rPr>
          <w:sz w:val="24"/>
          <w:szCs w:val="24"/>
        </w:rPr>
        <w:t xml:space="preserve"> związanych z obsługą grantu (zarządzaniem przedsięwzi</w:t>
      </w:r>
      <w:r w:rsidR="0065190D">
        <w:rPr>
          <w:sz w:val="24"/>
          <w:szCs w:val="24"/>
        </w:rPr>
        <w:t>ęciem), w </w:t>
      </w:r>
      <w:r w:rsidRPr="00862DFC">
        <w:rPr>
          <w:sz w:val="24"/>
          <w:szCs w:val="24"/>
        </w:rPr>
        <w:t>tym w szczególności:</w:t>
      </w:r>
    </w:p>
    <w:p w:rsidR="00E47471" w:rsidRPr="00A47E76" w:rsidRDefault="00E47471" w:rsidP="00FA435B">
      <w:pPr>
        <w:pStyle w:val="Akapitzlist"/>
        <w:numPr>
          <w:ilvl w:val="2"/>
          <w:numId w:val="18"/>
        </w:numPr>
        <w:spacing w:after="0"/>
        <w:ind w:left="993" w:hanging="284"/>
        <w:rPr>
          <w:sz w:val="24"/>
          <w:szCs w:val="24"/>
        </w:rPr>
      </w:pPr>
      <w:r w:rsidRPr="00A47E76">
        <w:rPr>
          <w:sz w:val="24"/>
          <w:szCs w:val="24"/>
        </w:rPr>
        <w:t>obsługi kadrowej, administracyjnej, prawnej, księgowej</w:t>
      </w:r>
    </w:p>
    <w:p w:rsidR="00E47471" w:rsidRPr="00A47E76" w:rsidRDefault="00E47471" w:rsidP="00FA435B">
      <w:pPr>
        <w:pStyle w:val="Akapitzlist"/>
        <w:numPr>
          <w:ilvl w:val="2"/>
          <w:numId w:val="18"/>
        </w:numPr>
        <w:spacing w:after="0"/>
        <w:ind w:left="993" w:hanging="284"/>
        <w:rPr>
          <w:sz w:val="24"/>
          <w:szCs w:val="24"/>
        </w:rPr>
      </w:pPr>
      <w:r w:rsidRPr="00A47E76">
        <w:rPr>
          <w:sz w:val="24"/>
          <w:szCs w:val="24"/>
        </w:rPr>
        <w:t>kosztów utrzymania powierzchni biurowych</w:t>
      </w:r>
    </w:p>
    <w:p w:rsidR="00E47471" w:rsidRPr="00A47E76" w:rsidRDefault="00E47471" w:rsidP="00FA435B">
      <w:pPr>
        <w:pStyle w:val="Akapitzlist"/>
        <w:numPr>
          <w:ilvl w:val="2"/>
          <w:numId w:val="18"/>
        </w:numPr>
        <w:spacing w:after="0"/>
        <w:ind w:left="993" w:hanging="284"/>
        <w:rPr>
          <w:sz w:val="24"/>
          <w:szCs w:val="24"/>
        </w:rPr>
      </w:pPr>
      <w:r w:rsidRPr="00A47E76">
        <w:rPr>
          <w:sz w:val="24"/>
          <w:szCs w:val="24"/>
        </w:rPr>
        <w:t>opłat administracyjnych</w:t>
      </w:r>
    </w:p>
    <w:p w:rsidR="00E47471" w:rsidRPr="00A47E76" w:rsidRDefault="00E47471" w:rsidP="00FA435B">
      <w:pPr>
        <w:pStyle w:val="Akapitzlist"/>
        <w:numPr>
          <w:ilvl w:val="2"/>
          <w:numId w:val="18"/>
        </w:numPr>
        <w:spacing w:after="0"/>
        <w:ind w:left="993" w:hanging="284"/>
        <w:rPr>
          <w:sz w:val="24"/>
          <w:szCs w:val="24"/>
        </w:rPr>
      </w:pPr>
      <w:r w:rsidRPr="00A47E76">
        <w:rPr>
          <w:sz w:val="24"/>
          <w:szCs w:val="24"/>
        </w:rPr>
        <w:t>opłat pocztowych</w:t>
      </w:r>
    </w:p>
    <w:p w:rsidR="00E47471" w:rsidRPr="00A47E76" w:rsidRDefault="00E47471" w:rsidP="00FA435B">
      <w:pPr>
        <w:pStyle w:val="Akapitzlist"/>
        <w:numPr>
          <w:ilvl w:val="2"/>
          <w:numId w:val="18"/>
        </w:numPr>
        <w:spacing w:after="0"/>
        <w:ind w:left="993" w:hanging="284"/>
        <w:rPr>
          <w:sz w:val="24"/>
          <w:szCs w:val="24"/>
        </w:rPr>
      </w:pPr>
      <w:r w:rsidRPr="00A47E76">
        <w:rPr>
          <w:sz w:val="24"/>
          <w:szCs w:val="24"/>
        </w:rPr>
        <w:t>opłat telefonicznych</w:t>
      </w:r>
    </w:p>
    <w:p w:rsidR="00E47471" w:rsidRPr="00A47E76" w:rsidRDefault="00E47471" w:rsidP="00FA435B">
      <w:pPr>
        <w:pStyle w:val="Akapitzlist"/>
        <w:numPr>
          <w:ilvl w:val="2"/>
          <w:numId w:val="18"/>
        </w:numPr>
        <w:spacing w:after="0"/>
        <w:ind w:left="993" w:hanging="284"/>
        <w:rPr>
          <w:sz w:val="24"/>
          <w:szCs w:val="24"/>
        </w:rPr>
      </w:pPr>
      <w:r w:rsidRPr="00A47E76">
        <w:rPr>
          <w:sz w:val="24"/>
          <w:szCs w:val="24"/>
        </w:rPr>
        <w:t>opłat internetowych</w:t>
      </w:r>
    </w:p>
    <w:p w:rsidR="00E47471" w:rsidRPr="00A47E76" w:rsidRDefault="00E47471" w:rsidP="00FA435B">
      <w:pPr>
        <w:pStyle w:val="Akapitzlist"/>
        <w:numPr>
          <w:ilvl w:val="2"/>
          <w:numId w:val="18"/>
        </w:numPr>
        <w:spacing w:after="0"/>
        <w:ind w:left="993" w:hanging="284"/>
        <w:rPr>
          <w:sz w:val="24"/>
          <w:szCs w:val="24"/>
        </w:rPr>
      </w:pPr>
      <w:r w:rsidRPr="00A47E76">
        <w:rPr>
          <w:sz w:val="24"/>
          <w:szCs w:val="24"/>
        </w:rPr>
        <w:t>zakupu materiałów biurowych</w:t>
      </w:r>
    </w:p>
    <w:p w:rsidR="00862DFC" w:rsidRPr="00862DFC" w:rsidRDefault="00862DFC" w:rsidP="00862DFC">
      <w:pPr>
        <w:spacing w:after="0"/>
        <w:ind w:firstLine="42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2) </w:t>
      </w:r>
      <w:r w:rsidRPr="00862DFC">
        <w:rPr>
          <w:sz w:val="24"/>
          <w:szCs w:val="24"/>
          <w:u w:val="single"/>
        </w:rPr>
        <w:t>kosztów dostosowania lub adaptacji (prace remontowo-wykończeniowe) budynków</w:t>
      </w:r>
    </w:p>
    <w:p w:rsidR="00FA435B" w:rsidRPr="00862DFC" w:rsidRDefault="00862DFC" w:rsidP="00827E06">
      <w:pPr>
        <w:ind w:left="709"/>
        <w:rPr>
          <w:sz w:val="24"/>
          <w:szCs w:val="24"/>
          <w:u w:val="single"/>
        </w:rPr>
      </w:pPr>
      <w:r w:rsidRPr="00862DFC">
        <w:rPr>
          <w:sz w:val="24"/>
          <w:szCs w:val="24"/>
          <w:u w:val="single"/>
        </w:rPr>
        <w:lastRenderedPageBreak/>
        <w:t>i pomieszczeń</w:t>
      </w:r>
      <w:r>
        <w:rPr>
          <w:sz w:val="24"/>
          <w:szCs w:val="24"/>
          <w:u w:val="single"/>
        </w:rPr>
        <w:t xml:space="preserve"> oraz zakupu środków trwałych powyżej 10 </w:t>
      </w:r>
      <w:proofErr w:type="spellStart"/>
      <w:r>
        <w:rPr>
          <w:sz w:val="24"/>
          <w:szCs w:val="24"/>
          <w:u w:val="single"/>
        </w:rPr>
        <w:t>tys.zł</w:t>
      </w:r>
      <w:proofErr w:type="spellEnd"/>
      <w:r>
        <w:rPr>
          <w:sz w:val="24"/>
          <w:szCs w:val="24"/>
          <w:u w:val="single"/>
        </w:rPr>
        <w:t xml:space="preserve"> (koszt jednostkowy)</w:t>
      </w:r>
      <w:r w:rsidRPr="00862DFC">
        <w:rPr>
          <w:sz w:val="24"/>
          <w:szCs w:val="24"/>
          <w:u w:val="single"/>
        </w:rPr>
        <w:t>.</w:t>
      </w:r>
    </w:p>
    <w:p w:rsidR="00E47471" w:rsidRPr="00A47E76" w:rsidRDefault="00E47471" w:rsidP="00A47E76">
      <w:pPr>
        <w:pStyle w:val="Akapitzlist"/>
        <w:numPr>
          <w:ilvl w:val="0"/>
          <w:numId w:val="47"/>
        </w:numPr>
        <w:spacing w:after="0"/>
        <w:ind w:left="426" w:hanging="426"/>
        <w:rPr>
          <w:sz w:val="24"/>
          <w:szCs w:val="24"/>
        </w:rPr>
      </w:pPr>
      <w:r w:rsidRPr="00A47E76">
        <w:rPr>
          <w:sz w:val="24"/>
          <w:szCs w:val="24"/>
        </w:rPr>
        <w:t>Zaangażowanie Administratora LOWE nie powinno być finansowanie w ramach grantu.</w:t>
      </w:r>
    </w:p>
    <w:p w:rsidR="00A8133D" w:rsidRDefault="00FA435B" w:rsidP="00A8133D">
      <w:pPr>
        <w:pStyle w:val="Nagwek1"/>
        <w:spacing w:line="16" w:lineRule="atLeast"/>
      </w:pPr>
      <w:r>
        <w:t>VI</w:t>
      </w:r>
      <w:r w:rsidR="00E47471">
        <w:t xml:space="preserve">. </w:t>
      </w:r>
      <w:r w:rsidR="00A8133D">
        <w:t xml:space="preserve"> Uczestnicy</w:t>
      </w:r>
      <w:r w:rsidR="007E5A87">
        <w:t>.</w:t>
      </w:r>
    </w:p>
    <w:p w:rsidR="00E47471" w:rsidRDefault="00E47471" w:rsidP="00E47471"/>
    <w:p w:rsidR="002172B6" w:rsidRPr="00A47E76" w:rsidRDefault="002172B6" w:rsidP="00FA435B">
      <w:pPr>
        <w:pStyle w:val="Akapitzlist"/>
        <w:numPr>
          <w:ilvl w:val="1"/>
          <w:numId w:val="11"/>
        </w:numPr>
        <w:ind w:left="426" w:hanging="426"/>
        <w:rPr>
          <w:sz w:val="24"/>
          <w:szCs w:val="24"/>
        </w:rPr>
      </w:pPr>
      <w:r w:rsidRPr="00A47E76">
        <w:rPr>
          <w:sz w:val="24"/>
          <w:szCs w:val="24"/>
        </w:rPr>
        <w:t>LOWE musi objąć wsparciem  aktywizacyjnym min. 200 osób dorosłych.</w:t>
      </w:r>
    </w:p>
    <w:p w:rsidR="002172B6" w:rsidRPr="00A47E76" w:rsidRDefault="002172B6" w:rsidP="00FA435B">
      <w:pPr>
        <w:pStyle w:val="Akapitzlist"/>
        <w:numPr>
          <w:ilvl w:val="1"/>
          <w:numId w:val="11"/>
        </w:numPr>
        <w:ind w:left="426" w:hanging="426"/>
        <w:rPr>
          <w:sz w:val="24"/>
          <w:szCs w:val="24"/>
        </w:rPr>
      </w:pPr>
      <w:r w:rsidRPr="00A47E76">
        <w:rPr>
          <w:sz w:val="24"/>
          <w:szCs w:val="24"/>
        </w:rPr>
        <w:t xml:space="preserve">Pierwszeństwo w korzystaniu z oferty LOWE mają osoby dorosłe </w:t>
      </w:r>
      <w:r w:rsidR="0065190D">
        <w:rPr>
          <w:sz w:val="24"/>
          <w:szCs w:val="24"/>
        </w:rPr>
        <w:t>zgłaszające chęć skorzystania z </w:t>
      </w:r>
      <w:r w:rsidRPr="00A47E76">
        <w:rPr>
          <w:sz w:val="24"/>
          <w:szCs w:val="24"/>
        </w:rPr>
        <w:t xml:space="preserve">oferty LOWE o następujących cechach: </w:t>
      </w:r>
    </w:p>
    <w:p w:rsidR="002172B6" w:rsidRPr="00A47E76" w:rsidRDefault="002172B6" w:rsidP="000D2CB7">
      <w:pPr>
        <w:pStyle w:val="Akapitzlist"/>
        <w:numPr>
          <w:ilvl w:val="3"/>
          <w:numId w:val="22"/>
        </w:numPr>
        <w:ind w:left="851" w:hanging="425"/>
        <w:rPr>
          <w:sz w:val="24"/>
          <w:szCs w:val="24"/>
        </w:rPr>
      </w:pPr>
      <w:r w:rsidRPr="00A47E76">
        <w:rPr>
          <w:sz w:val="24"/>
          <w:szCs w:val="24"/>
        </w:rPr>
        <w:t xml:space="preserve">pochodzące z obszarów zdegradowanych i </w:t>
      </w:r>
      <w:proofErr w:type="spellStart"/>
      <w:r w:rsidRPr="00A47E76">
        <w:rPr>
          <w:sz w:val="24"/>
          <w:szCs w:val="24"/>
        </w:rPr>
        <w:t>defaworyzowanych</w:t>
      </w:r>
      <w:proofErr w:type="spellEnd"/>
      <w:r w:rsidRPr="00A47E76">
        <w:rPr>
          <w:sz w:val="24"/>
          <w:szCs w:val="24"/>
        </w:rPr>
        <w:t xml:space="preserve">; </w:t>
      </w:r>
    </w:p>
    <w:p w:rsidR="002172B6" w:rsidRPr="00A47E76" w:rsidRDefault="002172B6" w:rsidP="000D2CB7">
      <w:pPr>
        <w:pStyle w:val="Akapitzlist"/>
        <w:numPr>
          <w:ilvl w:val="3"/>
          <w:numId w:val="22"/>
        </w:numPr>
        <w:ind w:left="851" w:hanging="425"/>
        <w:rPr>
          <w:sz w:val="24"/>
          <w:szCs w:val="24"/>
        </w:rPr>
      </w:pPr>
      <w:r w:rsidRPr="00A47E76">
        <w:rPr>
          <w:sz w:val="24"/>
          <w:szCs w:val="24"/>
        </w:rPr>
        <w:t xml:space="preserve">mające utrudniony dostęp do form edukacji osób dorosłych rozwijających umiejętności stanowiące podstawę dla uczenia się w różnych formach i miejscach oraz przez całe życie; </w:t>
      </w:r>
    </w:p>
    <w:p w:rsidR="002172B6" w:rsidRPr="00A47E76" w:rsidRDefault="002172B6" w:rsidP="000D2CB7">
      <w:pPr>
        <w:pStyle w:val="Akapitzlist"/>
        <w:numPr>
          <w:ilvl w:val="3"/>
          <w:numId w:val="22"/>
        </w:numPr>
        <w:ind w:left="851" w:hanging="425"/>
        <w:rPr>
          <w:sz w:val="24"/>
          <w:szCs w:val="24"/>
        </w:rPr>
      </w:pPr>
      <w:r w:rsidRPr="00A47E76">
        <w:rPr>
          <w:sz w:val="24"/>
          <w:szCs w:val="24"/>
        </w:rPr>
        <w:t xml:space="preserve">posiadające niski poziom wykształcenia lub wykształcenie wymagające aktualizacji (co najwyżej zasadnicze zawodowe lub wykształcenie średnie i policealne zdobyte w dalszej przeszłości); </w:t>
      </w:r>
    </w:p>
    <w:p w:rsidR="002172B6" w:rsidRPr="00A47E76" w:rsidRDefault="002172B6" w:rsidP="000D2CB7">
      <w:pPr>
        <w:pStyle w:val="Akapitzlist"/>
        <w:numPr>
          <w:ilvl w:val="3"/>
          <w:numId w:val="22"/>
        </w:numPr>
        <w:ind w:left="851" w:hanging="425"/>
        <w:rPr>
          <w:sz w:val="24"/>
          <w:szCs w:val="24"/>
        </w:rPr>
      </w:pPr>
      <w:r w:rsidRPr="00A47E76">
        <w:rPr>
          <w:sz w:val="24"/>
          <w:szCs w:val="24"/>
        </w:rPr>
        <w:t xml:space="preserve">przejawiające brak aktywności zawodowej i społecznej, w tym osoby przejawiające jedynie aktywność w rolnictwie jako jedynym źródłem utrzymania; </w:t>
      </w:r>
    </w:p>
    <w:p w:rsidR="002172B6" w:rsidRPr="00A47E76" w:rsidRDefault="002172B6" w:rsidP="000D2CB7">
      <w:pPr>
        <w:pStyle w:val="Akapitzlist"/>
        <w:numPr>
          <w:ilvl w:val="3"/>
          <w:numId w:val="22"/>
        </w:numPr>
        <w:ind w:left="851" w:hanging="425"/>
        <w:rPr>
          <w:sz w:val="24"/>
          <w:szCs w:val="24"/>
        </w:rPr>
      </w:pPr>
      <w:r w:rsidRPr="00A47E76">
        <w:rPr>
          <w:sz w:val="24"/>
          <w:szCs w:val="24"/>
        </w:rPr>
        <w:t xml:space="preserve">bezrobotni, zwłaszcza długotrwale; </w:t>
      </w:r>
    </w:p>
    <w:p w:rsidR="000D2CB7" w:rsidRPr="00A47E76" w:rsidRDefault="002172B6" w:rsidP="000D2CB7">
      <w:pPr>
        <w:pStyle w:val="Akapitzlist"/>
        <w:numPr>
          <w:ilvl w:val="3"/>
          <w:numId w:val="22"/>
        </w:numPr>
        <w:ind w:left="851" w:hanging="425"/>
        <w:rPr>
          <w:sz w:val="24"/>
          <w:szCs w:val="24"/>
        </w:rPr>
      </w:pPr>
      <w:r w:rsidRPr="00A47E76">
        <w:rPr>
          <w:sz w:val="24"/>
          <w:szCs w:val="24"/>
        </w:rPr>
        <w:t xml:space="preserve">osoby uzależnione od form pomocy społecznej i wsparcia rodziny; </w:t>
      </w:r>
    </w:p>
    <w:p w:rsidR="000D2CB7" w:rsidRPr="00A47E76" w:rsidRDefault="002172B6" w:rsidP="000D2CB7">
      <w:pPr>
        <w:pStyle w:val="Akapitzlist"/>
        <w:numPr>
          <w:ilvl w:val="3"/>
          <w:numId w:val="22"/>
        </w:numPr>
        <w:ind w:left="851" w:hanging="425"/>
        <w:rPr>
          <w:sz w:val="24"/>
          <w:szCs w:val="24"/>
        </w:rPr>
      </w:pPr>
      <w:r w:rsidRPr="00A47E76">
        <w:rPr>
          <w:sz w:val="24"/>
          <w:szCs w:val="24"/>
        </w:rPr>
        <w:t xml:space="preserve">osoby osamotnione; </w:t>
      </w:r>
    </w:p>
    <w:p w:rsidR="000D2CB7" w:rsidRPr="00A47E76" w:rsidRDefault="002172B6" w:rsidP="000D2CB7">
      <w:pPr>
        <w:pStyle w:val="Akapitzlist"/>
        <w:numPr>
          <w:ilvl w:val="3"/>
          <w:numId w:val="22"/>
        </w:numPr>
        <w:ind w:left="851" w:hanging="425"/>
        <w:rPr>
          <w:sz w:val="24"/>
          <w:szCs w:val="24"/>
        </w:rPr>
      </w:pPr>
      <w:r w:rsidRPr="00A47E76">
        <w:rPr>
          <w:sz w:val="24"/>
          <w:szCs w:val="24"/>
        </w:rPr>
        <w:t>przejawiające brak form wsparcia edukacyjnego, społecznego, int</w:t>
      </w:r>
      <w:r w:rsidR="000D2CB7" w:rsidRPr="00A47E76">
        <w:rPr>
          <w:sz w:val="24"/>
          <w:szCs w:val="24"/>
        </w:rPr>
        <w:t>egracyjnego dla osób starszych;</w:t>
      </w:r>
    </w:p>
    <w:p w:rsidR="000D2CB7" w:rsidRPr="00A47E76" w:rsidRDefault="002172B6" w:rsidP="000D2CB7">
      <w:pPr>
        <w:pStyle w:val="Akapitzlist"/>
        <w:numPr>
          <w:ilvl w:val="3"/>
          <w:numId w:val="22"/>
        </w:numPr>
        <w:ind w:left="851" w:hanging="425"/>
        <w:rPr>
          <w:sz w:val="24"/>
          <w:szCs w:val="24"/>
        </w:rPr>
      </w:pPr>
      <w:r w:rsidRPr="00A47E76">
        <w:rPr>
          <w:sz w:val="24"/>
          <w:szCs w:val="24"/>
        </w:rPr>
        <w:t>osoby NEET (</w:t>
      </w:r>
      <w:r w:rsidR="0065190D">
        <w:rPr>
          <w:sz w:val="24"/>
          <w:szCs w:val="24"/>
        </w:rPr>
        <w:t xml:space="preserve">osoby młode, </w:t>
      </w:r>
      <w:r w:rsidRPr="00A47E76">
        <w:rPr>
          <w:sz w:val="24"/>
          <w:szCs w:val="24"/>
        </w:rPr>
        <w:t xml:space="preserve">nie pracujące, nie uczące się, bez doświadczenia zawodowego); </w:t>
      </w:r>
    </w:p>
    <w:p w:rsidR="000D2CB7" w:rsidRPr="00A47E76" w:rsidRDefault="002172B6" w:rsidP="000D2CB7">
      <w:pPr>
        <w:pStyle w:val="Akapitzlist"/>
        <w:numPr>
          <w:ilvl w:val="3"/>
          <w:numId w:val="22"/>
        </w:numPr>
        <w:ind w:left="851" w:hanging="425"/>
        <w:rPr>
          <w:sz w:val="24"/>
          <w:szCs w:val="24"/>
        </w:rPr>
      </w:pPr>
      <w:r w:rsidRPr="00A47E76">
        <w:rPr>
          <w:sz w:val="24"/>
          <w:szCs w:val="24"/>
        </w:rPr>
        <w:t xml:space="preserve">związane z niskowydajnym rolnictwem; </w:t>
      </w:r>
    </w:p>
    <w:p w:rsidR="000D2CB7" w:rsidRPr="00A47E76" w:rsidRDefault="002172B6" w:rsidP="000D2CB7">
      <w:pPr>
        <w:pStyle w:val="Akapitzlist"/>
        <w:numPr>
          <w:ilvl w:val="3"/>
          <w:numId w:val="22"/>
        </w:numPr>
        <w:ind w:left="851" w:hanging="425"/>
        <w:rPr>
          <w:sz w:val="24"/>
          <w:szCs w:val="24"/>
        </w:rPr>
      </w:pPr>
      <w:r w:rsidRPr="00A47E76">
        <w:rPr>
          <w:sz w:val="24"/>
          <w:szCs w:val="24"/>
        </w:rPr>
        <w:t xml:space="preserve">osoby w wieku niemobilnym (według definicji GUS); </w:t>
      </w:r>
    </w:p>
    <w:p w:rsidR="000D2CB7" w:rsidRPr="00A47E76" w:rsidRDefault="002172B6" w:rsidP="000D2CB7">
      <w:pPr>
        <w:pStyle w:val="Akapitzlist"/>
        <w:numPr>
          <w:ilvl w:val="3"/>
          <w:numId w:val="22"/>
        </w:numPr>
        <w:ind w:left="851" w:hanging="425"/>
        <w:rPr>
          <w:sz w:val="24"/>
          <w:szCs w:val="24"/>
        </w:rPr>
      </w:pPr>
      <w:r w:rsidRPr="00A47E76">
        <w:rPr>
          <w:sz w:val="24"/>
          <w:szCs w:val="24"/>
        </w:rPr>
        <w:t xml:space="preserve">osoby pracujące chcące podwyższyć swoje kompetencje ważne w poszukiwaniu lepszej pracy lub poprawy swojej pozycji w miejscu pracy, w tym np. pracownicy </w:t>
      </w:r>
      <w:proofErr w:type="spellStart"/>
      <w:r w:rsidRPr="00A47E76">
        <w:rPr>
          <w:sz w:val="24"/>
          <w:szCs w:val="24"/>
        </w:rPr>
        <w:t>małowydajnych</w:t>
      </w:r>
      <w:proofErr w:type="spellEnd"/>
      <w:r w:rsidRPr="00A47E76">
        <w:rPr>
          <w:sz w:val="24"/>
          <w:szCs w:val="24"/>
        </w:rPr>
        <w:t xml:space="preserve"> firm bez perspektyw rozwoju, z utrwalonymi niskimi wynagrodzeniami, niezadowoleni ze swojego statusu w pracy w związku z niewykorzystywaniem swojego wykształcenia i umiejętności itp.; </w:t>
      </w:r>
    </w:p>
    <w:p w:rsidR="00E47471" w:rsidRPr="00A47E76" w:rsidRDefault="002172B6" w:rsidP="000D2CB7">
      <w:pPr>
        <w:pStyle w:val="Akapitzlist"/>
        <w:numPr>
          <w:ilvl w:val="3"/>
          <w:numId w:val="22"/>
        </w:numPr>
        <w:ind w:left="851" w:hanging="425"/>
        <w:rPr>
          <w:sz w:val="24"/>
          <w:szCs w:val="24"/>
        </w:rPr>
      </w:pPr>
      <w:r w:rsidRPr="00A47E76">
        <w:rPr>
          <w:sz w:val="24"/>
          <w:szCs w:val="24"/>
        </w:rPr>
        <w:t>pozostałe osoby dorosłe chcące skorzystać z oferty LOWE, w zależności od zdiagnozowanych problemów ekonomicznych i społecznych</w:t>
      </w:r>
    </w:p>
    <w:p w:rsidR="007E5A87" w:rsidRPr="00A47E76" w:rsidRDefault="002172B6" w:rsidP="000D2CB7">
      <w:pPr>
        <w:pStyle w:val="Akapitzlist"/>
        <w:numPr>
          <w:ilvl w:val="1"/>
          <w:numId w:val="11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A47E76">
        <w:rPr>
          <w:sz w:val="24"/>
          <w:szCs w:val="24"/>
        </w:rPr>
        <w:t>Wnioskodawca określa uczestników we wniosku o powierzenie grantu.</w:t>
      </w:r>
    </w:p>
    <w:p w:rsidR="007E5A87" w:rsidRDefault="00FA435B" w:rsidP="000809E3">
      <w:pPr>
        <w:pStyle w:val="Nagwek1"/>
        <w:spacing w:after="240"/>
      </w:pPr>
      <w:r>
        <w:t>VII</w:t>
      </w:r>
      <w:r w:rsidR="007E5A87">
        <w:t>. Czas realizacji przedsięwzięcia.</w:t>
      </w:r>
    </w:p>
    <w:p w:rsidR="00FF4724" w:rsidRPr="00A47E76" w:rsidRDefault="00FF4724" w:rsidP="000D2CB7">
      <w:pPr>
        <w:pStyle w:val="Akapitzlist"/>
        <w:numPr>
          <w:ilvl w:val="0"/>
          <w:numId w:val="25"/>
        </w:numPr>
        <w:ind w:left="284" w:hanging="284"/>
        <w:rPr>
          <w:sz w:val="24"/>
          <w:szCs w:val="24"/>
        </w:rPr>
      </w:pPr>
      <w:r w:rsidRPr="00A47E76">
        <w:rPr>
          <w:sz w:val="24"/>
          <w:szCs w:val="24"/>
        </w:rPr>
        <w:t>Okres realizacji  przedsięwzięcia: od 01.06.2020 r. do 31.08.2021 r.</w:t>
      </w:r>
    </w:p>
    <w:p w:rsidR="00FF4724" w:rsidRPr="00A47E76" w:rsidRDefault="00FF4724" w:rsidP="000D2CB7">
      <w:pPr>
        <w:pStyle w:val="Akapitzlist"/>
        <w:numPr>
          <w:ilvl w:val="0"/>
          <w:numId w:val="25"/>
        </w:numPr>
        <w:ind w:left="284" w:hanging="284"/>
        <w:rPr>
          <w:sz w:val="24"/>
          <w:szCs w:val="24"/>
        </w:rPr>
      </w:pPr>
      <w:r w:rsidRPr="00A47E76">
        <w:rPr>
          <w:sz w:val="24"/>
          <w:szCs w:val="24"/>
        </w:rPr>
        <w:t xml:space="preserve">LOWE musi funkcjonować przez minimum 1 rok szkolny. </w:t>
      </w:r>
      <w:proofErr w:type="spellStart"/>
      <w:r w:rsidRPr="00A47E76">
        <w:rPr>
          <w:sz w:val="24"/>
          <w:szCs w:val="24"/>
        </w:rPr>
        <w:t>Grantobiorca</w:t>
      </w:r>
      <w:proofErr w:type="spellEnd"/>
      <w:r w:rsidRPr="00A47E76">
        <w:rPr>
          <w:sz w:val="24"/>
          <w:szCs w:val="24"/>
        </w:rPr>
        <w:t xml:space="preserve"> zobligowany będzie do zachowania trwałości rezultatów LOWE przez okres 12 miesięcy po zakończeniu projektu nr POWR.02.14.00-00-1009/19 tj. do dnia 31.12.2022 r. </w:t>
      </w:r>
    </w:p>
    <w:p w:rsidR="007A741A" w:rsidRDefault="00FA435B" w:rsidP="007A741A">
      <w:pPr>
        <w:pStyle w:val="Nagwek1"/>
        <w:spacing w:after="240"/>
      </w:pPr>
      <w:r>
        <w:lastRenderedPageBreak/>
        <w:t>VIII</w:t>
      </w:r>
      <w:r w:rsidR="00A8133D">
        <w:t>. Sposób składania wniosku</w:t>
      </w:r>
      <w:r w:rsidR="00FF4724">
        <w:t>.</w:t>
      </w:r>
    </w:p>
    <w:p w:rsidR="007A741A" w:rsidRPr="00B966F8" w:rsidRDefault="007A741A" w:rsidP="000D2CB7">
      <w:pPr>
        <w:pStyle w:val="Akapitzlist"/>
        <w:numPr>
          <w:ilvl w:val="0"/>
          <w:numId w:val="27"/>
        </w:numPr>
        <w:spacing w:after="0"/>
        <w:ind w:left="284"/>
        <w:rPr>
          <w:sz w:val="24"/>
          <w:szCs w:val="24"/>
        </w:rPr>
      </w:pPr>
      <w:r w:rsidRPr="00B966F8">
        <w:rPr>
          <w:sz w:val="24"/>
          <w:szCs w:val="24"/>
        </w:rPr>
        <w:t xml:space="preserve">Wnioski o powierzenie grantu należy wypełnić na wzorze wniosku o powierzenie grantu udostępnionym przez </w:t>
      </w:r>
      <w:proofErr w:type="spellStart"/>
      <w:r w:rsidRPr="00B966F8">
        <w:rPr>
          <w:sz w:val="24"/>
          <w:szCs w:val="24"/>
        </w:rPr>
        <w:t>Grantodawcę</w:t>
      </w:r>
      <w:proofErr w:type="spellEnd"/>
      <w:r w:rsidRPr="00B966F8">
        <w:rPr>
          <w:sz w:val="24"/>
          <w:szCs w:val="24"/>
        </w:rPr>
        <w:t xml:space="preserve"> na stronie internetowej (www.lowe.byd.pl) jak również w biurze projektu grantowego (85-229 Bydgoszcz, ul. </w:t>
      </w:r>
      <w:proofErr w:type="spellStart"/>
      <w:r w:rsidRPr="00B966F8">
        <w:rPr>
          <w:sz w:val="24"/>
          <w:szCs w:val="24"/>
        </w:rPr>
        <w:t>Garbary</w:t>
      </w:r>
      <w:proofErr w:type="spellEnd"/>
      <w:r w:rsidRPr="00B966F8">
        <w:rPr>
          <w:sz w:val="24"/>
          <w:szCs w:val="24"/>
        </w:rPr>
        <w:t xml:space="preserve"> 2). </w:t>
      </w:r>
    </w:p>
    <w:p w:rsidR="007A741A" w:rsidRPr="00B966F8" w:rsidRDefault="007A741A" w:rsidP="000D2CB7">
      <w:pPr>
        <w:pStyle w:val="Akapitzlist"/>
        <w:numPr>
          <w:ilvl w:val="0"/>
          <w:numId w:val="27"/>
        </w:numPr>
        <w:spacing w:after="0"/>
        <w:ind w:left="284"/>
        <w:rPr>
          <w:sz w:val="24"/>
          <w:szCs w:val="24"/>
        </w:rPr>
      </w:pPr>
      <w:r w:rsidRPr="00B966F8">
        <w:rPr>
          <w:sz w:val="24"/>
          <w:szCs w:val="24"/>
        </w:rPr>
        <w:t xml:space="preserve">Wniosek o powierzenie grantu: </w:t>
      </w:r>
    </w:p>
    <w:p w:rsidR="007A741A" w:rsidRPr="00B966F8" w:rsidRDefault="007A741A" w:rsidP="000D2CB7">
      <w:pPr>
        <w:pStyle w:val="Akapitzlist"/>
        <w:numPr>
          <w:ilvl w:val="1"/>
          <w:numId w:val="29"/>
        </w:numPr>
        <w:spacing w:after="0"/>
        <w:ind w:left="709" w:hanging="425"/>
        <w:rPr>
          <w:b/>
          <w:sz w:val="24"/>
          <w:szCs w:val="24"/>
        </w:rPr>
      </w:pPr>
      <w:r w:rsidRPr="00B966F8">
        <w:rPr>
          <w:b/>
          <w:sz w:val="24"/>
          <w:szCs w:val="24"/>
        </w:rPr>
        <w:t>s</w:t>
      </w:r>
      <w:r w:rsidR="00B966F8">
        <w:rPr>
          <w:b/>
          <w:sz w:val="24"/>
          <w:szCs w:val="24"/>
        </w:rPr>
        <w:t>k</w:t>
      </w:r>
      <w:r w:rsidRPr="00B966F8">
        <w:rPr>
          <w:b/>
          <w:sz w:val="24"/>
          <w:szCs w:val="24"/>
        </w:rPr>
        <w:t xml:space="preserve">an wydrukowanego i podpisanego wniosku o powierzenie grantu </w:t>
      </w:r>
      <w:r w:rsidR="00651432">
        <w:rPr>
          <w:b/>
          <w:sz w:val="24"/>
          <w:szCs w:val="24"/>
        </w:rPr>
        <w:t xml:space="preserve">(część A i B) </w:t>
      </w:r>
      <w:r w:rsidRPr="00B966F8">
        <w:rPr>
          <w:b/>
          <w:sz w:val="24"/>
          <w:szCs w:val="24"/>
        </w:rPr>
        <w:t xml:space="preserve">oraz </w:t>
      </w:r>
    </w:p>
    <w:p w:rsidR="007A741A" w:rsidRPr="00B966F8" w:rsidRDefault="007A741A" w:rsidP="000D2CB7">
      <w:pPr>
        <w:pStyle w:val="Akapitzlist"/>
        <w:numPr>
          <w:ilvl w:val="1"/>
          <w:numId w:val="29"/>
        </w:numPr>
        <w:spacing w:after="0"/>
        <w:ind w:left="709" w:hanging="425"/>
        <w:rPr>
          <w:b/>
          <w:sz w:val="24"/>
          <w:szCs w:val="24"/>
        </w:rPr>
      </w:pPr>
      <w:r w:rsidRPr="00B966F8">
        <w:rPr>
          <w:b/>
          <w:sz w:val="24"/>
          <w:szCs w:val="24"/>
        </w:rPr>
        <w:t>wniosek o powierzenie grantu w wersji elektronicznej</w:t>
      </w:r>
      <w:r w:rsidR="0055474C" w:rsidRPr="00B966F8">
        <w:rPr>
          <w:b/>
          <w:sz w:val="24"/>
          <w:szCs w:val="24"/>
        </w:rPr>
        <w:t xml:space="preserve"> </w:t>
      </w:r>
      <w:r w:rsidR="00651432">
        <w:rPr>
          <w:b/>
          <w:sz w:val="24"/>
          <w:szCs w:val="24"/>
        </w:rPr>
        <w:t xml:space="preserve">(część A i B) </w:t>
      </w:r>
      <w:r w:rsidR="0055474C" w:rsidRPr="00B966F8">
        <w:rPr>
          <w:b/>
          <w:sz w:val="24"/>
          <w:szCs w:val="24"/>
        </w:rPr>
        <w:t>oraz</w:t>
      </w:r>
    </w:p>
    <w:p w:rsidR="007A741A" w:rsidRPr="00B966F8" w:rsidRDefault="007A741A" w:rsidP="000D2CB7">
      <w:pPr>
        <w:pStyle w:val="Akapitzlist"/>
        <w:numPr>
          <w:ilvl w:val="1"/>
          <w:numId w:val="29"/>
        </w:numPr>
        <w:spacing w:after="0"/>
        <w:ind w:left="709" w:hanging="425"/>
        <w:rPr>
          <w:b/>
          <w:sz w:val="24"/>
          <w:szCs w:val="24"/>
        </w:rPr>
      </w:pPr>
      <w:r w:rsidRPr="00B966F8">
        <w:rPr>
          <w:b/>
          <w:sz w:val="24"/>
          <w:szCs w:val="24"/>
        </w:rPr>
        <w:t>skan załącznika/ów (jeśli dotyczy: np. pełnomocnictwo)</w:t>
      </w:r>
    </w:p>
    <w:p w:rsidR="007A741A" w:rsidRPr="00B966F8" w:rsidRDefault="007A741A" w:rsidP="000D2CB7">
      <w:pPr>
        <w:spacing w:after="0"/>
        <w:ind w:left="284"/>
        <w:rPr>
          <w:sz w:val="24"/>
          <w:szCs w:val="24"/>
        </w:rPr>
      </w:pPr>
      <w:r w:rsidRPr="00B966F8">
        <w:rPr>
          <w:sz w:val="24"/>
          <w:szCs w:val="24"/>
        </w:rPr>
        <w:t xml:space="preserve">należy wysłać na obowiązującym formularzu, wyłącznie w formie elektronicznej na adres email: </w:t>
      </w:r>
      <w:r w:rsidRPr="00B966F8">
        <w:rPr>
          <w:b/>
          <w:sz w:val="24"/>
          <w:szCs w:val="24"/>
        </w:rPr>
        <w:t>lowe@4es.com.pl</w:t>
      </w:r>
      <w:r w:rsidRPr="00B966F8">
        <w:rPr>
          <w:sz w:val="24"/>
          <w:szCs w:val="24"/>
        </w:rPr>
        <w:t>. Wersję papierową wniosku o powierzenie grantu (podpisaną i opatrzoną wymaganymi pieczęciami) należy dostarczyć na etapie podpisania umowy o powierzenie grantu..</w:t>
      </w:r>
    </w:p>
    <w:p w:rsidR="007A741A" w:rsidRPr="00B966F8" w:rsidRDefault="007A741A" w:rsidP="000D2CB7">
      <w:pPr>
        <w:pStyle w:val="Akapitzlist"/>
        <w:numPr>
          <w:ilvl w:val="0"/>
          <w:numId w:val="27"/>
        </w:numPr>
        <w:spacing w:after="0"/>
        <w:ind w:left="284"/>
        <w:rPr>
          <w:sz w:val="24"/>
          <w:szCs w:val="24"/>
        </w:rPr>
      </w:pPr>
      <w:r w:rsidRPr="00B966F8">
        <w:rPr>
          <w:sz w:val="24"/>
          <w:szCs w:val="24"/>
        </w:rPr>
        <w:t xml:space="preserve">Wnioski złożone w innej formie nie będą podlegały ocenie. </w:t>
      </w:r>
    </w:p>
    <w:p w:rsidR="007A741A" w:rsidRPr="00B966F8" w:rsidRDefault="007A741A" w:rsidP="000D2CB7">
      <w:pPr>
        <w:pStyle w:val="Akapitzlist"/>
        <w:numPr>
          <w:ilvl w:val="0"/>
          <w:numId w:val="27"/>
        </w:numPr>
        <w:spacing w:after="0"/>
        <w:ind w:left="284"/>
        <w:rPr>
          <w:sz w:val="24"/>
          <w:szCs w:val="24"/>
        </w:rPr>
      </w:pPr>
      <w:r w:rsidRPr="00B966F8">
        <w:rPr>
          <w:sz w:val="24"/>
          <w:szCs w:val="24"/>
        </w:rPr>
        <w:t xml:space="preserve">Za datę wpływu wniosku o powierzenie grantu należy uznać datę wpłynięcia e-maila na adres </w:t>
      </w:r>
      <w:proofErr w:type="spellStart"/>
      <w:r w:rsidRPr="00B966F8">
        <w:rPr>
          <w:sz w:val="24"/>
          <w:szCs w:val="24"/>
        </w:rPr>
        <w:t>Grantodawcy</w:t>
      </w:r>
      <w:proofErr w:type="spellEnd"/>
      <w:r w:rsidRPr="00B966F8">
        <w:rPr>
          <w:sz w:val="24"/>
          <w:szCs w:val="24"/>
        </w:rPr>
        <w:t xml:space="preserve"> wskazany w Ogłoszeniu o naborze. Złożenie wniosku w ww. sposób oznacza potwierdzenie zgodności z prawdą oświadczeń zawartych we wniosku. </w:t>
      </w:r>
    </w:p>
    <w:p w:rsidR="00D96E2B" w:rsidRPr="00B966F8" w:rsidRDefault="007A741A" w:rsidP="000D2CB7">
      <w:pPr>
        <w:pStyle w:val="Akapitzlist"/>
        <w:numPr>
          <w:ilvl w:val="0"/>
          <w:numId w:val="27"/>
        </w:numPr>
        <w:spacing w:after="0"/>
        <w:ind w:left="284"/>
        <w:rPr>
          <w:sz w:val="24"/>
          <w:szCs w:val="24"/>
        </w:rPr>
      </w:pPr>
      <w:r w:rsidRPr="00B966F8">
        <w:rPr>
          <w:sz w:val="24"/>
          <w:szCs w:val="24"/>
        </w:rPr>
        <w:t>Wnioskodawca uzyska potwierdzenie wpłynięcia wniosku w formie elektronicznej.</w:t>
      </w:r>
    </w:p>
    <w:p w:rsidR="00A8133D" w:rsidRDefault="00FA435B" w:rsidP="007A741A">
      <w:pPr>
        <w:pStyle w:val="Nagwek1"/>
        <w:spacing w:after="240"/>
      </w:pPr>
      <w:r>
        <w:t>IX</w:t>
      </w:r>
      <w:r w:rsidR="00A8133D">
        <w:t>. Termin</w:t>
      </w:r>
      <w:r w:rsidR="00D066D1">
        <w:t xml:space="preserve"> naboru</w:t>
      </w:r>
      <w:r w:rsidR="00FF4724">
        <w:t>.</w:t>
      </w:r>
    </w:p>
    <w:p w:rsidR="007A741A" w:rsidRPr="00B966F8" w:rsidRDefault="007A741A" w:rsidP="000D2CB7">
      <w:pPr>
        <w:pStyle w:val="Akapitzlist"/>
        <w:numPr>
          <w:ilvl w:val="0"/>
          <w:numId w:val="32"/>
        </w:numPr>
        <w:ind w:left="284"/>
        <w:rPr>
          <w:sz w:val="24"/>
          <w:szCs w:val="24"/>
        </w:rPr>
      </w:pPr>
      <w:r w:rsidRPr="00B966F8">
        <w:rPr>
          <w:sz w:val="24"/>
          <w:szCs w:val="24"/>
        </w:rPr>
        <w:t xml:space="preserve">Nabór wniosków w ramach pierwszej rundy jest prowadzony </w:t>
      </w:r>
      <w:r w:rsidRPr="00B966F8">
        <w:rPr>
          <w:b/>
          <w:sz w:val="24"/>
          <w:szCs w:val="24"/>
        </w:rPr>
        <w:t xml:space="preserve">od </w:t>
      </w:r>
      <w:r w:rsidR="00027C29">
        <w:rPr>
          <w:b/>
          <w:sz w:val="24"/>
          <w:szCs w:val="24"/>
        </w:rPr>
        <w:t>14</w:t>
      </w:r>
      <w:r w:rsidR="00FB10D9">
        <w:rPr>
          <w:b/>
          <w:sz w:val="24"/>
          <w:szCs w:val="24"/>
        </w:rPr>
        <w:t xml:space="preserve"> kwietnia do 28</w:t>
      </w:r>
      <w:bookmarkStart w:id="1" w:name="_GoBack"/>
      <w:bookmarkEnd w:id="1"/>
      <w:r w:rsidR="00651432">
        <w:rPr>
          <w:b/>
          <w:sz w:val="24"/>
          <w:szCs w:val="24"/>
        </w:rPr>
        <w:t xml:space="preserve"> kwietnia</w:t>
      </w:r>
      <w:r w:rsidRPr="00B966F8">
        <w:rPr>
          <w:b/>
          <w:sz w:val="24"/>
          <w:szCs w:val="24"/>
        </w:rPr>
        <w:t xml:space="preserve"> 2020 r.</w:t>
      </w:r>
      <w:r w:rsidRPr="00B966F8">
        <w:rPr>
          <w:sz w:val="24"/>
          <w:szCs w:val="24"/>
        </w:rPr>
        <w:t xml:space="preserve"> Termin ogłoszenia naboru tj. zamieszczenia informacji o naborze na stronie internetowej www.lowe.byd.pl to: </w:t>
      </w:r>
      <w:r w:rsidR="00027C29">
        <w:rPr>
          <w:sz w:val="24"/>
          <w:szCs w:val="24"/>
        </w:rPr>
        <w:t>31</w:t>
      </w:r>
      <w:r w:rsidR="00651432">
        <w:rPr>
          <w:sz w:val="24"/>
          <w:szCs w:val="24"/>
        </w:rPr>
        <w:t xml:space="preserve"> marca</w:t>
      </w:r>
      <w:r w:rsidRPr="00B966F8">
        <w:rPr>
          <w:sz w:val="24"/>
          <w:szCs w:val="24"/>
        </w:rPr>
        <w:t xml:space="preserve"> r. </w:t>
      </w:r>
    </w:p>
    <w:p w:rsidR="007A741A" w:rsidRPr="00B966F8" w:rsidRDefault="007A741A" w:rsidP="000D2CB7">
      <w:pPr>
        <w:pStyle w:val="Akapitzlist"/>
        <w:numPr>
          <w:ilvl w:val="0"/>
          <w:numId w:val="32"/>
        </w:numPr>
        <w:ind w:left="284"/>
        <w:rPr>
          <w:sz w:val="24"/>
          <w:szCs w:val="24"/>
        </w:rPr>
      </w:pPr>
      <w:r w:rsidRPr="00B966F8">
        <w:rPr>
          <w:sz w:val="24"/>
          <w:szCs w:val="24"/>
        </w:rPr>
        <w:t>Wnioski złożone przed dniem uruchomienia naboru lub po terminie zakończenia lub zawieszenia naboru będą odrzucane.</w:t>
      </w:r>
    </w:p>
    <w:p w:rsidR="002A5674" w:rsidRPr="00B966F8" w:rsidRDefault="002A5674" w:rsidP="000D2CB7">
      <w:pPr>
        <w:pStyle w:val="Akapitzlist"/>
        <w:numPr>
          <w:ilvl w:val="0"/>
          <w:numId w:val="32"/>
        </w:numPr>
        <w:ind w:left="284"/>
        <w:rPr>
          <w:sz w:val="24"/>
          <w:szCs w:val="24"/>
        </w:rPr>
      </w:pPr>
      <w:r w:rsidRPr="00B966F8">
        <w:rPr>
          <w:sz w:val="24"/>
          <w:szCs w:val="24"/>
        </w:rPr>
        <w:t>Przewidywany termin ogłoszenia wyników naboru: maj 2020 r.</w:t>
      </w:r>
    </w:p>
    <w:p w:rsidR="002A5674" w:rsidRDefault="00FA435B" w:rsidP="002A5674">
      <w:pPr>
        <w:pStyle w:val="Nagwek1"/>
        <w:spacing w:after="240"/>
      </w:pPr>
      <w:r>
        <w:t>X</w:t>
      </w:r>
      <w:r w:rsidR="002A5674">
        <w:t xml:space="preserve">. Kontakt z </w:t>
      </w:r>
      <w:proofErr w:type="spellStart"/>
      <w:r w:rsidR="002A5674">
        <w:t>Grantobiorcą</w:t>
      </w:r>
      <w:proofErr w:type="spellEnd"/>
      <w:r w:rsidR="002A5674">
        <w:t>.</w:t>
      </w:r>
    </w:p>
    <w:p w:rsidR="002A5674" w:rsidRPr="00B966F8" w:rsidRDefault="002A5674" w:rsidP="000D2CB7">
      <w:pPr>
        <w:pStyle w:val="Akapitzlist"/>
        <w:numPr>
          <w:ilvl w:val="2"/>
          <w:numId w:val="29"/>
        </w:numPr>
        <w:spacing w:after="0"/>
        <w:ind w:left="426" w:hanging="426"/>
        <w:rPr>
          <w:sz w:val="24"/>
          <w:szCs w:val="24"/>
        </w:rPr>
      </w:pPr>
      <w:r w:rsidRPr="00B966F8">
        <w:rPr>
          <w:sz w:val="24"/>
          <w:szCs w:val="24"/>
        </w:rPr>
        <w:t xml:space="preserve">Informacje związane z naborem są udostępnione na stronie internetowej: </w:t>
      </w:r>
      <w:hyperlink r:id="rId12" w:history="1">
        <w:r w:rsidRPr="00B966F8">
          <w:rPr>
            <w:rStyle w:val="Hipercze"/>
            <w:sz w:val="24"/>
            <w:szCs w:val="24"/>
          </w:rPr>
          <w:t>www.lowe.byd.pl</w:t>
        </w:r>
      </w:hyperlink>
      <w:r w:rsidRPr="00B966F8">
        <w:rPr>
          <w:sz w:val="24"/>
          <w:szCs w:val="24"/>
        </w:rPr>
        <w:t xml:space="preserve">. </w:t>
      </w:r>
    </w:p>
    <w:p w:rsidR="002A5674" w:rsidRPr="00B966F8" w:rsidRDefault="002A5674" w:rsidP="000D2CB7">
      <w:pPr>
        <w:pStyle w:val="Akapitzlist"/>
        <w:numPr>
          <w:ilvl w:val="2"/>
          <w:numId w:val="29"/>
        </w:numPr>
        <w:spacing w:after="0"/>
        <w:ind w:left="426" w:hanging="426"/>
        <w:rPr>
          <w:sz w:val="24"/>
          <w:szCs w:val="24"/>
        </w:rPr>
      </w:pPr>
      <w:r w:rsidRPr="00B966F8">
        <w:rPr>
          <w:sz w:val="24"/>
          <w:szCs w:val="24"/>
        </w:rPr>
        <w:t xml:space="preserve">Zapytania związane z naborem prosimy kierować na adres e-mail: </w:t>
      </w:r>
      <w:hyperlink r:id="rId13" w:history="1">
        <w:r w:rsidRPr="00B966F8">
          <w:rPr>
            <w:rStyle w:val="Hipercze"/>
            <w:sz w:val="24"/>
            <w:szCs w:val="24"/>
          </w:rPr>
          <w:t>lowe@4es.com.pl</w:t>
        </w:r>
      </w:hyperlink>
      <w:r w:rsidRPr="00B966F8">
        <w:rPr>
          <w:sz w:val="24"/>
          <w:szCs w:val="24"/>
        </w:rPr>
        <w:t xml:space="preserve"> lub </w:t>
      </w:r>
    </w:p>
    <w:p w:rsidR="002A5674" w:rsidRPr="00B966F8" w:rsidRDefault="002A5674" w:rsidP="000D2CB7">
      <w:pPr>
        <w:pStyle w:val="Akapitzlist"/>
        <w:spacing w:after="0"/>
        <w:ind w:left="426"/>
        <w:rPr>
          <w:sz w:val="24"/>
          <w:szCs w:val="24"/>
        </w:rPr>
      </w:pPr>
      <w:r w:rsidRPr="00B966F8">
        <w:rPr>
          <w:sz w:val="24"/>
          <w:szCs w:val="24"/>
        </w:rPr>
        <w:t>pod numer telefonu: 600 764 495.</w:t>
      </w:r>
    </w:p>
    <w:p w:rsidR="002A5674" w:rsidRPr="00B966F8" w:rsidRDefault="002A5674" w:rsidP="000D2CB7">
      <w:pPr>
        <w:pStyle w:val="Akapitzlist"/>
        <w:numPr>
          <w:ilvl w:val="0"/>
          <w:numId w:val="34"/>
        </w:numPr>
        <w:spacing w:after="0"/>
        <w:ind w:left="426" w:hanging="426"/>
        <w:rPr>
          <w:sz w:val="24"/>
          <w:szCs w:val="24"/>
        </w:rPr>
      </w:pPr>
      <w:r w:rsidRPr="00B966F8">
        <w:rPr>
          <w:sz w:val="24"/>
          <w:szCs w:val="24"/>
        </w:rPr>
        <w:t xml:space="preserve">Adres biura projektu: Wyższa Szkoła Gospodarki w Bydgoszczy, 85-229 Bydgoszcz, ul. </w:t>
      </w:r>
      <w:proofErr w:type="spellStart"/>
      <w:r w:rsidRPr="00B966F8">
        <w:rPr>
          <w:sz w:val="24"/>
          <w:szCs w:val="24"/>
        </w:rPr>
        <w:t>Garbary</w:t>
      </w:r>
      <w:proofErr w:type="spellEnd"/>
      <w:r w:rsidRPr="00B966F8">
        <w:rPr>
          <w:sz w:val="24"/>
          <w:szCs w:val="24"/>
        </w:rPr>
        <w:t xml:space="preserve"> 2.</w:t>
      </w:r>
    </w:p>
    <w:p w:rsidR="00D066D1" w:rsidRDefault="00FA435B" w:rsidP="00FF4724">
      <w:pPr>
        <w:pStyle w:val="Nagwek1"/>
        <w:spacing w:after="240"/>
      </w:pPr>
      <w:r>
        <w:t>XI</w:t>
      </w:r>
      <w:r w:rsidR="00D066D1">
        <w:t>. Kryteria</w:t>
      </w:r>
      <w:r w:rsidR="00E43EA4">
        <w:t xml:space="preserve"> naboru</w:t>
      </w:r>
      <w:r w:rsidR="00FF4724">
        <w:t>.</w:t>
      </w:r>
    </w:p>
    <w:p w:rsidR="004C0812" w:rsidRPr="00B966F8" w:rsidRDefault="004C0812" w:rsidP="000D2CB7">
      <w:pPr>
        <w:pStyle w:val="Akapitzlist"/>
        <w:numPr>
          <w:ilvl w:val="0"/>
          <w:numId w:val="35"/>
        </w:numPr>
        <w:spacing w:after="0"/>
        <w:ind w:left="426" w:hanging="426"/>
        <w:rPr>
          <w:sz w:val="24"/>
          <w:szCs w:val="24"/>
        </w:rPr>
      </w:pPr>
      <w:proofErr w:type="spellStart"/>
      <w:r w:rsidRPr="00B966F8">
        <w:rPr>
          <w:sz w:val="24"/>
          <w:szCs w:val="24"/>
        </w:rPr>
        <w:t>Grantodawca</w:t>
      </w:r>
      <w:proofErr w:type="spellEnd"/>
      <w:r w:rsidRPr="00B966F8">
        <w:rPr>
          <w:sz w:val="24"/>
          <w:szCs w:val="24"/>
        </w:rPr>
        <w:t xml:space="preserve"> dokona oceny wniosków w oparciu o Kryteria:</w:t>
      </w:r>
    </w:p>
    <w:p w:rsidR="004C0812" w:rsidRPr="00B966F8" w:rsidRDefault="004C0812" w:rsidP="000D2CB7">
      <w:pPr>
        <w:pStyle w:val="Akapitzlist"/>
        <w:numPr>
          <w:ilvl w:val="1"/>
          <w:numId w:val="37"/>
        </w:numPr>
        <w:spacing w:after="0"/>
        <w:ind w:left="851" w:hanging="425"/>
        <w:rPr>
          <w:sz w:val="24"/>
          <w:szCs w:val="24"/>
        </w:rPr>
      </w:pPr>
      <w:r w:rsidRPr="00B966F8">
        <w:rPr>
          <w:sz w:val="24"/>
          <w:szCs w:val="24"/>
        </w:rPr>
        <w:t>Kryteriów formalne</w:t>
      </w:r>
    </w:p>
    <w:p w:rsidR="004C0812" w:rsidRPr="00B966F8" w:rsidRDefault="004C0812" w:rsidP="000D2CB7">
      <w:pPr>
        <w:pStyle w:val="Akapitzlist"/>
        <w:numPr>
          <w:ilvl w:val="1"/>
          <w:numId w:val="37"/>
        </w:numPr>
        <w:spacing w:after="0"/>
        <w:ind w:left="851" w:hanging="425"/>
        <w:rPr>
          <w:sz w:val="24"/>
          <w:szCs w:val="24"/>
        </w:rPr>
      </w:pPr>
      <w:r w:rsidRPr="00B966F8">
        <w:rPr>
          <w:sz w:val="24"/>
          <w:szCs w:val="24"/>
        </w:rPr>
        <w:t>Kryteria merytoryczne</w:t>
      </w:r>
    </w:p>
    <w:p w:rsidR="004C0812" w:rsidRPr="00B966F8" w:rsidRDefault="004C0812" w:rsidP="000D2CB7">
      <w:pPr>
        <w:pStyle w:val="Akapitzlist"/>
        <w:numPr>
          <w:ilvl w:val="1"/>
          <w:numId w:val="37"/>
        </w:numPr>
        <w:spacing w:after="0"/>
        <w:ind w:left="851" w:hanging="425"/>
        <w:rPr>
          <w:sz w:val="24"/>
          <w:szCs w:val="24"/>
        </w:rPr>
      </w:pPr>
      <w:r w:rsidRPr="00B966F8">
        <w:rPr>
          <w:sz w:val="24"/>
          <w:szCs w:val="24"/>
        </w:rPr>
        <w:t>Kryteria premiowane</w:t>
      </w:r>
    </w:p>
    <w:p w:rsidR="004C0812" w:rsidRPr="00B966F8" w:rsidRDefault="004C0812" w:rsidP="000D2CB7">
      <w:pPr>
        <w:pStyle w:val="Akapitzlist"/>
        <w:numPr>
          <w:ilvl w:val="0"/>
          <w:numId w:val="35"/>
        </w:numPr>
        <w:spacing w:after="0"/>
        <w:ind w:left="426" w:hanging="426"/>
        <w:rPr>
          <w:sz w:val="24"/>
          <w:szCs w:val="24"/>
        </w:rPr>
      </w:pPr>
      <w:r w:rsidRPr="00B966F8">
        <w:rPr>
          <w:sz w:val="24"/>
          <w:szCs w:val="24"/>
        </w:rPr>
        <w:t xml:space="preserve">Szczegółowe nazwy kryteriów określają Procedury dotyczące realizacji projektu grantowego „Aktywizacja osób dorosłych w ramach ośrodków edukacji LOWE” realizowanego przez Wyższą </w:t>
      </w:r>
      <w:r w:rsidRPr="00B966F8">
        <w:rPr>
          <w:sz w:val="24"/>
          <w:szCs w:val="24"/>
        </w:rPr>
        <w:lastRenderedPageBreak/>
        <w:t xml:space="preserve">Szkołę Gospodarki w Bydgoszczy, stanowiące załącznik nr 1 do ogłoszenia o naborze. Wzór Karty oceny formalnej i karty oceny merytorycznej stanowią załączniki nr </w:t>
      </w:r>
      <w:r w:rsidR="00B966F8">
        <w:rPr>
          <w:sz w:val="24"/>
          <w:szCs w:val="24"/>
        </w:rPr>
        <w:t>5</w:t>
      </w:r>
      <w:r w:rsidRPr="00B966F8">
        <w:rPr>
          <w:sz w:val="24"/>
          <w:szCs w:val="24"/>
        </w:rPr>
        <w:t xml:space="preserve"> i </w:t>
      </w:r>
      <w:r w:rsidR="00B966F8">
        <w:rPr>
          <w:sz w:val="24"/>
          <w:szCs w:val="24"/>
        </w:rPr>
        <w:t>6 do ww. Procedur</w:t>
      </w:r>
      <w:r w:rsidRPr="00B966F8">
        <w:rPr>
          <w:sz w:val="24"/>
          <w:szCs w:val="24"/>
        </w:rPr>
        <w:t>.</w:t>
      </w:r>
    </w:p>
    <w:p w:rsidR="004C0812" w:rsidRPr="00B966F8" w:rsidRDefault="004C0812" w:rsidP="000D2CB7">
      <w:pPr>
        <w:pStyle w:val="Akapitzlist"/>
        <w:numPr>
          <w:ilvl w:val="0"/>
          <w:numId w:val="35"/>
        </w:numPr>
        <w:spacing w:after="0"/>
        <w:ind w:left="426" w:hanging="426"/>
        <w:rPr>
          <w:sz w:val="24"/>
          <w:szCs w:val="24"/>
        </w:rPr>
      </w:pPr>
      <w:r w:rsidRPr="00B966F8">
        <w:rPr>
          <w:sz w:val="24"/>
          <w:szCs w:val="24"/>
        </w:rPr>
        <w:t>Warunki uzyskania pozytywnej oceny:</w:t>
      </w:r>
    </w:p>
    <w:p w:rsidR="004C0812" w:rsidRPr="00B966F8" w:rsidRDefault="004C0812" w:rsidP="000D2CB7">
      <w:pPr>
        <w:pStyle w:val="Akapitzlist"/>
        <w:numPr>
          <w:ilvl w:val="1"/>
          <w:numId w:val="27"/>
        </w:numPr>
        <w:spacing w:after="0"/>
        <w:ind w:left="851" w:hanging="425"/>
        <w:rPr>
          <w:sz w:val="24"/>
          <w:szCs w:val="24"/>
        </w:rPr>
      </w:pPr>
      <w:r w:rsidRPr="00B966F8">
        <w:rPr>
          <w:sz w:val="24"/>
          <w:szCs w:val="24"/>
        </w:rPr>
        <w:t>Uzyskanie odpowiedzi TAK za spełnienie kryteriów formalnych.</w:t>
      </w:r>
    </w:p>
    <w:p w:rsidR="004C0812" w:rsidRPr="00B966F8" w:rsidRDefault="004C0812" w:rsidP="000D2CB7">
      <w:pPr>
        <w:pStyle w:val="Akapitzlist"/>
        <w:numPr>
          <w:ilvl w:val="1"/>
          <w:numId w:val="27"/>
        </w:numPr>
        <w:spacing w:after="0"/>
        <w:ind w:left="851" w:hanging="425"/>
        <w:rPr>
          <w:sz w:val="24"/>
          <w:szCs w:val="24"/>
        </w:rPr>
      </w:pPr>
      <w:r w:rsidRPr="00B966F8">
        <w:rPr>
          <w:sz w:val="24"/>
          <w:szCs w:val="24"/>
        </w:rPr>
        <w:t>Uzyskanie min. 40 punktów za spełnienie kryteriów merytorycznych.</w:t>
      </w:r>
    </w:p>
    <w:p w:rsidR="004C0812" w:rsidRPr="00B966F8" w:rsidRDefault="004C0812" w:rsidP="000D2CB7">
      <w:pPr>
        <w:pStyle w:val="Akapitzlist"/>
        <w:numPr>
          <w:ilvl w:val="0"/>
          <w:numId w:val="35"/>
        </w:numPr>
        <w:spacing w:after="0"/>
        <w:ind w:left="426" w:hanging="426"/>
        <w:rPr>
          <w:sz w:val="24"/>
          <w:szCs w:val="24"/>
        </w:rPr>
      </w:pPr>
      <w:r w:rsidRPr="00B966F8">
        <w:rPr>
          <w:sz w:val="24"/>
          <w:szCs w:val="24"/>
        </w:rPr>
        <w:t>Maksymalna suma punktów możliwych do uzyskania: 66 pkt. Dodatkowo za spełnienie kryteriów premiujących można uzyskać maksymalnie 16 pkt.</w:t>
      </w:r>
    </w:p>
    <w:p w:rsidR="00FF4724" w:rsidRDefault="00FA435B" w:rsidP="0055474C">
      <w:pPr>
        <w:pStyle w:val="Nagwek1"/>
        <w:spacing w:after="240"/>
      </w:pPr>
      <w:r>
        <w:t>XII</w:t>
      </w:r>
      <w:r w:rsidR="00FF4724" w:rsidRPr="00FF4724">
        <w:t>. Ocena wniosków i odwołania.</w:t>
      </w:r>
    </w:p>
    <w:p w:rsidR="007A741A" w:rsidRPr="00B966F8" w:rsidRDefault="007A741A" w:rsidP="000D2CB7">
      <w:pPr>
        <w:pStyle w:val="Akapitzlist"/>
        <w:numPr>
          <w:ilvl w:val="0"/>
          <w:numId w:val="39"/>
        </w:numPr>
        <w:ind w:left="426" w:hanging="426"/>
        <w:rPr>
          <w:sz w:val="24"/>
          <w:szCs w:val="24"/>
        </w:rPr>
      </w:pPr>
      <w:r w:rsidRPr="00B966F8">
        <w:rPr>
          <w:sz w:val="24"/>
          <w:szCs w:val="24"/>
        </w:rPr>
        <w:t xml:space="preserve">Wybór </w:t>
      </w:r>
      <w:proofErr w:type="spellStart"/>
      <w:r w:rsidRPr="00B966F8">
        <w:rPr>
          <w:sz w:val="24"/>
          <w:szCs w:val="24"/>
        </w:rPr>
        <w:t>grantobiorców</w:t>
      </w:r>
      <w:proofErr w:type="spellEnd"/>
      <w:r w:rsidRPr="00B966F8">
        <w:rPr>
          <w:sz w:val="24"/>
          <w:szCs w:val="24"/>
        </w:rPr>
        <w:t xml:space="preserve"> ma charakter otwarty, co oznacza, że </w:t>
      </w:r>
      <w:proofErr w:type="spellStart"/>
      <w:r w:rsidRPr="00B966F8">
        <w:rPr>
          <w:sz w:val="24"/>
          <w:szCs w:val="24"/>
        </w:rPr>
        <w:t>Grantodawca</w:t>
      </w:r>
      <w:proofErr w:type="spellEnd"/>
      <w:r w:rsidRPr="00B966F8">
        <w:rPr>
          <w:sz w:val="24"/>
          <w:szCs w:val="24"/>
        </w:rPr>
        <w:t xml:space="preserve"> prowadzi nabór wniosków o powierzenie grantu w sposób ciągły, od momentu uruchomienia naboru wniosków do wyczerpania limitu środków przeznaczonych na dofinansowanie (tj. powierzenie grantu) 20 najwyżej ocenionych  przedsięwzięć lub do zawieszenia/zamknięcia naboru.</w:t>
      </w:r>
    </w:p>
    <w:p w:rsidR="0055474C" w:rsidRPr="00B966F8" w:rsidRDefault="0055474C" w:rsidP="000D2CB7">
      <w:pPr>
        <w:pStyle w:val="Akapitzlist"/>
        <w:numPr>
          <w:ilvl w:val="0"/>
          <w:numId w:val="39"/>
        </w:numPr>
        <w:spacing w:after="0"/>
        <w:ind w:left="426" w:hanging="426"/>
        <w:rPr>
          <w:sz w:val="24"/>
          <w:szCs w:val="24"/>
        </w:rPr>
      </w:pPr>
      <w:r w:rsidRPr="00B966F8">
        <w:rPr>
          <w:sz w:val="24"/>
          <w:szCs w:val="24"/>
        </w:rPr>
        <w:t>Wnioski o powierzenie grantu, złożone w odpowiedzi na ogłoszenie, zostaną ocenione zgodnie Procedurami dotyczącymi realizacji projektu grantowego „Aktywizacja osób dorosłych w ramach ośrodków edukacji LOWE” realizowanego przez Wyższą Szkołę Gospodarki w Bydgoszczy., stanowiące załącznik nr 1 do ogłoszenia o naborze.</w:t>
      </w:r>
    </w:p>
    <w:p w:rsidR="00FF4724" w:rsidRPr="00FF4724" w:rsidRDefault="00FA435B" w:rsidP="0055474C">
      <w:pPr>
        <w:pStyle w:val="Nagwek1"/>
        <w:spacing w:after="240"/>
      </w:pPr>
      <w:r>
        <w:t>XIII</w:t>
      </w:r>
      <w:r w:rsidR="00FF4724" w:rsidRPr="00FF4724">
        <w:t>. Wsparcie dla podmiotów aplikujących.</w:t>
      </w:r>
    </w:p>
    <w:p w:rsidR="00FF4724" w:rsidRPr="00B966F8" w:rsidRDefault="00FF4724" w:rsidP="00392DFA">
      <w:pPr>
        <w:pStyle w:val="Akapitzlist"/>
        <w:numPr>
          <w:ilvl w:val="0"/>
          <w:numId w:val="41"/>
        </w:numPr>
        <w:spacing w:after="0"/>
        <w:ind w:left="426" w:hanging="426"/>
        <w:rPr>
          <w:sz w:val="24"/>
          <w:szCs w:val="24"/>
        </w:rPr>
      </w:pPr>
      <w:proofErr w:type="spellStart"/>
      <w:r w:rsidRPr="00B966F8">
        <w:rPr>
          <w:sz w:val="24"/>
          <w:szCs w:val="24"/>
        </w:rPr>
        <w:t>Grantobiorca</w:t>
      </w:r>
      <w:proofErr w:type="spellEnd"/>
      <w:r w:rsidRPr="00B966F8">
        <w:rPr>
          <w:sz w:val="24"/>
          <w:szCs w:val="24"/>
        </w:rPr>
        <w:t xml:space="preserve"> na etapie składania wniosku i realizacji przedsięwzięcia ma zagwarantowane wsparcie doradczo i szkoleniowe w zakresie: </w:t>
      </w:r>
    </w:p>
    <w:p w:rsidR="00FF4724" w:rsidRPr="00B966F8" w:rsidRDefault="00FF4724" w:rsidP="00392DFA">
      <w:pPr>
        <w:pStyle w:val="Akapitzlist"/>
        <w:numPr>
          <w:ilvl w:val="3"/>
          <w:numId w:val="43"/>
        </w:numPr>
        <w:spacing w:after="0"/>
        <w:ind w:left="851" w:hanging="425"/>
        <w:rPr>
          <w:sz w:val="24"/>
          <w:szCs w:val="24"/>
        </w:rPr>
      </w:pPr>
      <w:r w:rsidRPr="00B966F8">
        <w:rPr>
          <w:sz w:val="24"/>
          <w:szCs w:val="24"/>
        </w:rPr>
        <w:t>rozwiązywania problemów wdrożenia i funkcjonowania LOWE (50h/1LOWE)</w:t>
      </w:r>
    </w:p>
    <w:p w:rsidR="00FF4724" w:rsidRPr="00B966F8" w:rsidRDefault="00FF4724" w:rsidP="00392DFA">
      <w:pPr>
        <w:pStyle w:val="Akapitzlist"/>
        <w:numPr>
          <w:ilvl w:val="3"/>
          <w:numId w:val="43"/>
        </w:numPr>
        <w:spacing w:after="0"/>
        <w:ind w:left="851" w:hanging="425"/>
        <w:rPr>
          <w:sz w:val="24"/>
          <w:szCs w:val="24"/>
        </w:rPr>
      </w:pPr>
      <w:r w:rsidRPr="00B966F8">
        <w:rPr>
          <w:sz w:val="24"/>
          <w:szCs w:val="24"/>
        </w:rPr>
        <w:t>prawnego tworzenia i funkcjonowania LOWE (15h/1LOWE)</w:t>
      </w:r>
    </w:p>
    <w:p w:rsidR="00FF4724" w:rsidRPr="00B966F8" w:rsidRDefault="00FF4724" w:rsidP="00392DFA">
      <w:pPr>
        <w:pStyle w:val="Akapitzlist"/>
        <w:numPr>
          <w:ilvl w:val="3"/>
          <w:numId w:val="43"/>
        </w:numPr>
        <w:spacing w:after="0"/>
        <w:ind w:left="851" w:hanging="425"/>
        <w:rPr>
          <w:sz w:val="24"/>
          <w:szCs w:val="24"/>
        </w:rPr>
      </w:pPr>
      <w:r w:rsidRPr="00B966F8">
        <w:rPr>
          <w:sz w:val="24"/>
          <w:szCs w:val="24"/>
        </w:rPr>
        <w:t>opracowania diagnozy potrzeb społeczności lokalnych (92h/1LOWE)</w:t>
      </w:r>
    </w:p>
    <w:p w:rsidR="00FF4724" w:rsidRPr="00B966F8" w:rsidRDefault="00FF4724" w:rsidP="00392DFA">
      <w:pPr>
        <w:pStyle w:val="Akapitzlist"/>
        <w:numPr>
          <w:ilvl w:val="3"/>
          <w:numId w:val="43"/>
        </w:numPr>
        <w:spacing w:after="0"/>
        <w:ind w:left="851" w:hanging="425"/>
        <w:rPr>
          <w:sz w:val="24"/>
          <w:szCs w:val="24"/>
        </w:rPr>
      </w:pPr>
      <w:r w:rsidRPr="00B966F8">
        <w:rPr>
          <w:sz w:val="24"/>
          <w:szCs w:val="24"/>
        </w:rPr>
        <w:t xml:space="preserve">wsparcia osób z niepełnosprawnościami (20h/1LOWE) </w:t>
      </w:r>
    </w:p>
    <w:p w:rsidR="00FF4724" w:rsidRPr="00B966F8" w:rsidRDefault="00FF4724" w:rsidP="00392DFA">
      <w:pPr>
        <w:pStyle w:val="Akapitzlist"/>
        <w:numPr>
          <w:ilvl w:val="3"/>
          <w:numId w:val="43"/>
        </w:numPr>
        <w:spacing w:after="0"/>
        <w:ind w:left="851" w:hanging="425"/>
        <w:rPr>
          <w:sz w:val="24"/>
          <w:szCs w:val="24"/>
        </w:rPr>
      </w:pPr>
      <w:r w:rsidRPr="00B966F8">
        <w:rPr>
          <w:sz w:val="24"/>
          <w:szCs w:val="24"/>
        </w:rPr>
        <w:t>budowy i funkcjonowania partnerstw społeczno- gospodarczych (8h/1LOWE)</w:t>
      </w:r>
    </w:p>
    <w:p w:rsidR="00FF4724" w:rsidRPr="00B966F8" w:rsidRDefault="00FF4724" w:rsidP="00392DFA">
      <w:pPr>
        <w:pStyle w:val="Akapitzlist"/>
        <w:numPr>
          <w:ilvl w:val="3"/>
          <w:numId w:val="43"/>
        </w:numPr>
        <w:spacing w:after="0"/>
        <w:ind w:left="851" w:hanging="425"/>
        <w:rPr>
          <w:sz w:val="24"/>
          <w:szCs w:val="24"/>
        </w:rPr>
      </w:pPr>
      <w:r w:rsidRPr="00B966F8">
        <w:rPr>
          <w:sz w:val="24"/>
          <w:szCs w:val="24"/>
        </w:rPr>
        <w:t>pozyskiwania dotacji na aktywizację osób dorosłych – 2 dni szkoleń po 8 h/1LOWE</w:t>
      </w:r>
    </w:p>
    <w:p w:rsidR="00FF4724" w:rsidRDefault="00FF4724" w:rsidP="00A47E76">
      <w:pPr>
        <w:pStyle w:val="Akapitzlist"/>
        <w:numPr>
          <w:ilvl w:val="3"/>
          <w:numId w:val="43"/>
        </w:numPr>
        <w:spacing w:after="0"/>
        <w:ind w:left="851" w:hanging="425"/>
      </w:pPr>
      <w:r w:rsidRPr="00B966F8">
        <w:rPr>
          <w:sz w:val="24"/>
          <w:szCs w:val="24"/>
        </w:rPr>
        <w:t>wsparcia merytorycznego w zakresie realizowanego  przedsięwzięcia m.in. w zakresie prawidłowego prowadzenia dokumentacji, sporządzenia dokumentów do pomiaru wskaźników, wypełniania wniosków o rozliczenie grantu, przygotowania do kontroli.</w:t>
      </w:r>
    </w:p>
    <w:p w:rsidR="002A5674" w:rsidRDefault="002A5674" w:rsidP="000809E3">
      <w:pPr>
        <w:pStyle w:val="Akapitzlist"/>
        <w:spacing w:after="0" w:line="16" w:lineRule="atLeast"/>
        <w:ind w:left="708" w:hanging="294"/>
        <w:rPr>
          <w:rFonts w:cstheme="minorHAnsi"/>
          <w:sz w:val="24"/>
          <w:szCs w:val="24"/>
        </w:rPr>
      </w:pPr>
    </w:p>
    <w:p w:rsidR="002A5674" w:rsidRDefault="00FA435B" w:rsidP="00E43EA4">
      <w:pPr>
        <w:pStyle w:val="Nagwek1"/>
        <w:spacing w:after="240"/>
      </w:pPr>
      <w:r>
        <w:t>XIV</w:t>
      </w:r>
      <w:r w:rsidR="002A5674">
        <w:t>. Postanowienia końcowe.</w:t>
      </w:r>
    </w:p>
    <w:p w:rsidR="002A5674" w:rsidRPr="00B966F8" w:rsidRDefault="00E43EA4" w:rsidP="00392DFA">
      <w:pPr>
        <w:pStyle w:val="Akapitzlist"/>
        <w:numPr>
          <w:ilvl w:val="0"/>
          <w:numId w:val="45"/>
        </w:numPr>
        <w:spacing w:after="0"/>
        <w:ind w:left="284" w:hanging="426"/>
        <w:rPr>
          <w:sz w:val="24"/>
          <w:szCs w:val="24"/>
        </w:rPr>
      </w:pPr>
      <w:r w:rsidRPr="00B966F8">
        <w:rPr>
          <w:sz w:val="24"/>
          <w:szCs w:val="24"/>
        </w:rPr>
        <w:t>Ogłoszenia o naborze</w:t>
      </w:r>
      <w:r w:rsidR="002A5674" w:rsidRPr="00B966F8">
        <w:rPr>
          <w:sz w:val="24"/>
          <w:szCs w:val="24"/>
        </w:rPr>
        <w:t xml:space="preserve"> obowiązuje od dnia przyjęcia.</w:t>
      </w:r>
    </w:p>
    <w:p w:rsidR="007A741A" w:rsidRPr="00B966F8" w:rsidRDefault="00E43EA4" w:rsidP="00392DFA">
      <w:pPr>
        <w:pStyle w:val="Akapitzlist"/>
        <w:numPr>
          <w:ilvl w:val="0"/>
          <w:numId w:val="45"/>
        </w:numPr>
        <w:spacing w:after="0"/>
        <w:ind w:left="284" w:hanging="426"/>
        <w:rPr>
          <w:sz w:val="24"/>
          <w:szCs w:val="24"/>
        </w:rPr>
      </w:pPr>
      <w:proofErr w:type="spellStart"/>
      <w:r w:rsidRPr="00B966F8">
        <w:rPr>
          <w:sz w:val="24"/>
          <w:szCs w:val="24"/>
        </w:rPr>
        <w:t>Grantobiorca</w:t>
      </w:r>
      <w:proofErr w:type="spellEnd"/>
      <w:r w:rsidRPr="00B966F8">
        <w:rPr>
          <w:sz w:val="24"/>
          <w:szCs w:val="24"/>
        </w:rPr>
        <w:t xml:space="preserve"> zastrzega sobie prawo do wprowadzania zmian</w:t>
      </w:r>
      <w:r w:rsidR="00B966F8">
        <w:rPr>
          <w:sz w:val="24"/>
          <w:szCs w:val="24"/>
        </w:rPr>
        <w:t xml:space="preserve"> do obowiązującego ogłoszenia o </w:t>
      </w:r>
      <w:r w:rsidRPr="00B966F8">
        <w:rPr>
          <w:sz w:val="24"/>
          <w:szCs w:val="24"/>
        </w:rPr>
        <w:t>naborze.</w:t>
      </w:r>
    </w:p>
    <w:p w:rsidR="007A741A" w:rsidRDefault="007A741A" w:rsidP="007A741A">
      <w:pPr>
        <w:pStyle w:val="Akapitzlist"/>
        <w:spacing w:after="0" w:line="16" w:lineRule="atLeast"/>
        <w:rPr>
          <w:rFonts w:ascii="Calibri" w:hAnsi="Calibri" w:cs="Calibri"/>
          <w:sz w:val="24"/>
          <w:szCs w:val="24"/>
        </w:rPr>
      </w:pPr>
    </w:p>
    <w:p w:rsidR="00E43EA4" w:rsidRDefault="00E43EA4" w:rsidP="007A741A">
      <w:pPr>
        <w:pStyle w:val="Akapitzlist"/>
        <w:spacing w:after="0" w:line="16" w:lineRule="atLeast"/>
        <w:rPr>
          <w:rFonts w:ascii="Calibri" w:hAnsi="Calibri" w:cs="Calibri"/>
          <w:sz w:val="24"/>
          <w:szCs w:val="24"/>
        </w:rPr>
      </w:pPr>
    </w:p>
    <w:p w:rsidR="00B966F8" w:rsidRDefault="00B966F8" w:rsidP="00B966F8">
      <w:pPr>
        <w:pStyle w:val="Nagwek1"/>
      </w:pPr>
      <w:r>
        <w:lastRenderedPageBreak/>
        <w:t>XV. Załączniki</w:t>
      </w:r>
    </w:p>
    <w:p w:rsidR="00B966F8" w:rsidRDefault="00B966F8" w:rsidP="00B966F8"/>
    <w:p w:rsidR="00B966F8" w:rsidRPr="00B966F8" w:rsidRDefault="00B966F8" w:rsidP="00B966F8">
      <w:pPr>
        <w:pStyle w:val="Akapitzlist"/>
        <w:numPr>
          <w:ilvl w:val="0"/>
          <w:numId w:val="49"/>
        </w:numPr>
        <w:rPr>
          <w:sz w:val="24"/>
          <w:szCs w:val="24"/>
        </w:rPr>
      </w:pPr>
      <w:r w:rsidRPr="00B966F8">
        <w:rPr>
          <w:sz w:val="24"/>
          <w:szCs w:val="24"/>
        </w:rPr>
        <w:t>Załącznik nr 1 Procedury dotyczące realizacji projektu grantowego „Aktywizacja osób dorosłych w ramach ośrodków edukacji LOWE” realizowanego przez Wyższą Szkołę Gospodarki w Bydgoszczy</w:t>
      </w:r>
    </w:p>
    <w:p w:rsidR="00B966F8" w:rsidRPr="00B966F8" w:rsidRDefault="00B966F8" w:rsidP="00B966F8">
      <w:pPr>
        <w:pStyle w:val="Akapitzlist"/>
        <w:numPr>
          <w:ilvl w:val="0"/>
          <w:numId w:val="49"/>
        </w:numPr>
        <w:rPr>
          <w:sz w:val="24"/>
          <w:szCs w:val="24"/>
        </w:rPr>
      </w:pPr>
      <w:r w:rsidRPr="00B966F8">
        <w:rPr>
          <w:sz w:val="24"/>
          <w:szCs w:val="24"/>
        </w:rPr>
        <w:t>Załącznik nr 2 Katalog stawek maksymalnych</w:t>
      </w:r>
    </w:p>
    <w:sectPr w:rsidR="00B966F8" w:rsidRPr="00B966F8" w:rsidSect="00104358">
      <w:headerReference w:type="default" r:id="rId14"/>
      <w:footerReference w:type="default" r:id="rId15"/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C5FEB73" w16cid:durableId="7FEE1E93"/>
  <w16cid:commentId w16cid:paraId="027E78E9" w16cid:durableId="1D7EC203"/>
  <w16cid:commentId w16cid:paraId="1186839B" w16cid:durableId="6BDDD395"/>
  <w16cid:commentId w16cid:paraId="62609897" w16cid:durableId="4FC0FD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D56" w:rsidRDefault="009C1D56" w:rsidP="00A121A7">
      <w:pPr>
        <w:spacing w:after="0" w:line="240" w:lineRule="auto"/>
      </w:pPr>
      <w:r>
        <w:separator/>
      </w:r>
    </w:p>
  </w:endnote>
  <w:endnote w:type="continuationSeparator" w:id="0">
    <w:p w:rsidR="009C1D56" w:rsidRDefault="009C1D56" w:rsidP="00A1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4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82081"/>
      <w:docPartObj>
        <w:docPartGallery w:val="Page Numbers (Bottom of Page)"/>
        <w:docPartUnique/>
      </w:docPartObj>
    </w:sdtPr>
    <w:sdtEndPr/>
    <w:sdtContent>
      <w:p w:rsidR="002A1967" w:rsidRDefault="002A19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0D9">
          <w:rPr>
            <w:noProof/>
          </w:rPr>
          <w:t>6</w:t>
        </w:r>
        <w:r>
          <w:fldChar w:fldCharType="end"/>
        </w:r>
      </w:p>
    </w:sdtContent>
  </w:sdt>
  <w:p w:rsidR="002A1967" w:rsidRDefault="002A1967" w:rsidP="00091A7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D56" w:rsidRDefault="009C1D56" w:rsidP="00A121A7">
      <w:pPr>
        <w:spacing w:after="0" w:line="240" w:lineRule="auto"/>
      </w:pPr>
      <w:r>
        <w:separator/>
      </w:r>
    </w:p>
  </w:footnote>
  <w:footnote w:type="continuationSeparator" w:id="0">
    <w:p w:rsidR="009C1D56" w:rsidRDefault="009C1D56" w:rsidP="00A12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67" w:rsidRDefault="002A1967" w:rsidP="00A121A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317F244" wp14:editId="38B5F4FE">
          <wp:extent cx="5135525" cy="658444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755" cy="662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C5C04B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914554"/>
    <w:multiLevelType w:val="hybridMultilevel"/>
    <w:tmpl w:val="9C226202"/>
    <w:lvl w:ilvl="0" w:tplc="7BACD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ACD49E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B6545F54">
      <w:start w:val="3"/>
      <w:numFmt w:val="bullet"/>
      <w:lvlText w:val="•"/>
      <w:lvlJc w:val="left"/>
      <w:pPr>
        <w:ind w:left="2550" w:hanging="570"/>
      </w:pPr>
      <w:rPr>
        <w:rFonts w:ascii="Calibri" w:eastAsiaTheme="minorHAnsi" w:hAnsi="Calibri" w:cs="Calibri" w:hint="default"/>
      </w:rPr>
    </w:lvl>
    <w:lvl w:ilvl="3" w:tplc="6B72661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172F4"/>
    <w:multiLevelType w:val="hybridMultilevel"/>
    <w:tmpl w:val="832EFCA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33D7AF4"/>
    <w:multiLevelType w:val="hybridMultilevel"/>
    <w:tmpl w:val="611A9ABA"/>
    <w:lvl w:ilvl="0" w:tplc="15B41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D06AE"/>
    <w:multiLevelType w:val="hybridMultilevel"/>
    <w:tmpl w:val="308CBFA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367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82F1EAE"/>
    <w:multiLevelType w:val="hybridMultilevel"/>
    <w:tmpl w:val="EF5E9D7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94421AE4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9984BE2"/>
    <w:multiLevelType w:val="hybridMultilevel"/>
    <w:tmpl w:val="B1B4DD5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9">
      <w:start w:val="1"/>
      <w:numFmt w:val="lowerLetter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A62145E"/>
    <w:multiLevelType w:val="hybridMultilevel"/>
    <w:tmpl w:val="3BC0B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457A79"/>
    <w:multiLevelType w:val="hybridMultilevel"/>
    <w:tmpl w:val="1E10A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496D18"/>
    <w:multiLevelType w:val="hybridMultilevel"/>
    <w:tmpl w:val="CB7E4E12"/>
    <w:lvl w:ilvl="0" w:tplc="15B41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C57445"/>
    <w:multiLevelType w:val="hybridMultilevel"/>
    <w:tmpl w:val="0D781046"/>
    <w:lvl w:ilvl="0" w:tplc="2E70F6B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DB6A3B"/>
    <w:multiLevelType w:val="hybridMultilevel"/>
    <w:tmpl w:val="2B9A0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20024C"/>
    <w:multiLevelType w:val="hybridMultilevel"/>
    <w:tmpl w:val="987C778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1668553F"/>
    <w:multiLevelType w:val="hybridMultilevel"/>
    <w:tmpl w:val="349808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7170801"/>
    <w:multiLevelType w:val="hybridMultilevel"/>
    <w:tmpl w:val="8A0EA4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127EE7"/>
    <w:multiLevelType w:val="hybridMultilevel"/>
    <w:tmpl w:val="2E04CB2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7">
      <w:start w:val="1"/>
      <w:numFmt w:val="lowerLetter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95B7402"/>
    <w:multiLevelType w:val="hybridMultilevel"/>
    <w:tmpl w:val="7C4E19DC"/>
    <w:lvl w:ilvl="0" w:tplc="7BACD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C22573"/>
    <w:multiLevelType w:val="hybridMultilevel"/>
    <w:tmpl w:val="D9A647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3DF533B"/>
    <w:multiLevelType w:val="hybridMultilevel"/>
    <w:tmpl w:val="CA3018EE"/>
    <w:lvl w:ilvl="0" w:tplc="7BACD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AA4940"/>
    <w:multiLevelType w:val="hybridMultilevel"/>
    <w:tmpl w:val="90C8CD9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7C327F7"/>
    <w:multiLevelType w:val="hybridMultilevel"/>
    <w:tmpl w:val="A6243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88D4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333B32"/>
    <w:multiLevelType w:val="hybridMultilevel"/>
    <w:tmpl w:val="4BB842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B81FDA"/>
    <w:multiLevelType w:val="hybridMultilevel"/>
    <w:tmpl w:val="742C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1623C3"/>
    <w:multiLevelType w:val="hybridMultilevel"/>
    <w:tmpl w:val="3158553A"/>
    <w:lvl w:ilvl="0" w:tplc="7BACD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E63E4C"/>
    <w:multiLevelType w:val="hybridMultilevel"/>
    <w:tmpl w:val="4F307BBE"/>
    <w:lvl w:ilvl="0" w:tplc="6EDC4A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D578DD"/>
    <w:multiLevelType w:val="hybridMultilevel"/>
    <w:tmpl w:val="0BEE07C8"/>
    <w:lvl w:ilvl="0" w:tplc="7BACD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7B2607"/>
    <w:multiLevelType w:val="hybridMultilevel"/>
    <w:tmpl w:val="47001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B2016B"/>
    <w:multiLevelType w:val="hybridMultilevel"/>
    <w:tmpl w:val="3DBE121A"/>
    <w:lvl w:ilvl="0" w:tplc="15B41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37290E"/>
    <w:multiLevelType w:val="hybridMultilevel"/>
    <w:tmpl w:val="53742240"/>
    <w:lvl w:ilvl="0" w:tplc="7BACD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3A6B70"/>
    <w:multiLevelType w:val="hybridMultilevel"/>
    <w:tmpl w:val="7730EF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26A1EF5"/>
    <w:multiLevelType w:val="hybridMultilevel"/>
    <w:tmpl w:val="9DB6E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767BB4"/>
    <w:multiLevelType w:val="hybridMultilevel"/>
    <w:tmpl w:val="C45205A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0F">
      <w:start w:val="1"/>
      <w:numFmt w:val="decimal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986518F"/>
    <w:multiLevelType w:val="hybridMultilevel"/>
    <w:tmpl w:val="3BF8E9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8B21E1"/>
    <w:multiLevelType w:val="hybridMultilevel"/>
    <w:tmpl w:val="CC684BE6"/>
    <w:lvl w:ilvl="0" w:tplc="7D1E7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834735"/>
    <w:multiLevelType w:val="hybridMultilevel"/>
    <w:tmpl w:val="BF547996"/>
    <w:lvl w:ilvl="0" w:tplc="E8EC4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A84962"/>
    <w:multiLevelType w:val="hybridMultilevel"/>
    <w:tmpl w:val="B9D22BF0"/>
    <w:lvl w:ilvl="0" w:tplc="E8EC44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644C52"/>
    <w:multiLevelType w:val="hybridMultilevel"/>
    <w:tmpl w:val="6BC000F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4FD43847"/>
    <w:multiLevelType w:val="hybridMultilevel"/>
    <w:tmpl w:val="9756302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5154F19"/>
    <w:multiLevelType w:val="hybridMultilevel"/>
    <w:tmpl w:val="1186BF2A"/>
    <w:lvl w:ilvl="0" w:tplc="6EDC4A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7966D73"/>
    <w:multiLevelType w:val="hybridMultilevel"/>
    <w:tmpl w:val="6C2AFF2E"/>
    <w:lvl w:ilvl="0" w:tplc="7BACD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2E0CD7"/>
    <w:multiLevelType w:val="hybridMultilevel"/>
    <w:tmpl w:val="A6707E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20938DE"/>
    <w:multiLevelType w:val="hybridMultilevel"/>
    <w:tmpl w:val="7BA4CB2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9">
      <w:start w:val="1"/>
      <w:numFmt w:val="lowerLetter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62CD0E94"/>
    <w:multiLevelType w:val="hybridMultilevel"/>
    <w:tmpl w:val="CC985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CB276B"/>
    <w:multiLevelType w:val="hybridMultilevel"/>
    <w:tmpl w:val="CCE2790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6FB53C0E"/>
    <w:multiLevelType w:val="hybridMultilevel"/>
    <w:tmpl w:val="6E8665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2CF4D79"/>
    <w:multiLevelType w:val="hybridMultilevel"/>
    <w:tmpl w:val="A9B4E6B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4E119DF"/>
    <w:multiLevelType w:val="hybridMultilevel"/>
    <w:tmpl w:val="51905A7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62D610E"/>
    <w:multiLevelType w:val="hybridMultilevel"/>
    <w:tmpl w:val="9C722D56"/>
    <w:lvl w:ilvl="0" w:tplc="244865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8D2243"/>
    <w:multiLevelType w:val="hybridMultilevel"/>
    <w:tmpl w:val="DF882896"/>
    <w:lvl w:ilvl="0" w:tplc="15B41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2E24D9"/>
    <w:multiLevelType w:val="hybridMultilevel"/>
    <w:tmpl w:val="8D44D13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9">
      <w:start w:val="1"/>
      <w:numFmt w:val="lowerLetter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7C9070ED"/>
    <w:multiLevelType w:val="hybridMultilevel"/>
    <w:tmpl w:val="5C98C580"/>
    <w:lvl w:ilvl="0" w:tplc="7BACD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7C21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7"/>
  </w:num>
  <w:num w:numId="4">
    <w:abstractNumId w:val="30"/>
  </w:num>
  <w:num w:numId="5">
    <w:abstractNumId w:val="8"/>
  </w:num>
  <w:num w:numId="6">
    <w:abstractNumId w:val="20"/>
  </w:num>
  <w:num w:numId="7">
    <w:abstractNumId w:val="12"/>
  </w:num>
  <w:num w:numId="8">
    <w:abstractNumId w:val="13"/>
  </w:num>
  <w:num w:numId="9">
    <w:abstractNumId w:val="38"/>
  </w:num>
  <w:num w:numId="10">
    <w:abstractNumId w:val="24"/>
  </w:num>
  <w:num w:numId="11">
    <w:abstractNumId w:val="1"/>
  </w:num>
  <w:num w:numId="12">
    <w:abstractNumId w:val="40"/>
  </w:num>
  <w:num w:numId="13">
    <w:abstractNumId w:val="19"/>
  </w:num>
  <w:num w:numId="14">
    <w:abstractNumId w:val="43"/>
  </w:num>
  <w:num w:numId="15">
    <w:abstractNumId w:val="49"/>
  </w:num>
  <w:num w:numId="16">
    <w:abstractNumId w:val="46"/>
  </w:num>
  <w:num w:numId="17">
    <w:abstractNumId w:val="31"/>
  </w:num>
  <w:num w:numId="18">
    <w:abstractNumId w:val="41"/>
  </w:num>
  <w:num w:numId="19">
    <w:abstractNumId w:val="10"/>
  </w:num>
  <w:num w:numId="20">
    <w:abstractNumId w:val="25"/>
  </w:num>
  <w:num w:numId="21">
    <w:abstractNumId w:val="37"/>
  </w:num>
  <w:num w:numId="22">
    <w:abstractNumId w:val="6"/>
  </w:num>
  <w:num w:numId="23">
    <w:abstractNumId w:val="4"/>
  </w:num>
  <w:num w:numId="24">
    <w:abstractNumId w:val="32"/>
  </w:num>
  <w:num w:numId="25">
    <w:abstractNumId w:val="23"/>
  </w:num>
  <w:num w:numId="26">
    <w:abstractNumId w:val="39"/>
  </w:num>
  <w:num w:numId="27">
    <w:abstractNumId w:val="50"/>
  </w:num>
  <w:num w:numId="28">
    <w:abstractNumId w:val="36"/>
  </w:num>
  <w:num w:numId="29">
    <w:abstractNumId w:val="5"/>
  </w:num>
  <w:num w:numId="30">
    <w:abstractNumId w:val="42"/>
  </w:num>
  <w:num w:numId="31">
    <w:abstractNumId w:val="28"/>
  </w:num>
  <w:num w:numId="32">
    <w:abstractNumId w:val="18"/>
  </w:num>
  <w:num w:numId="33">
    <w:abstractNumId w:val="16"/>
  </w:num>
  <w:num w:numId="34">
    <w:abstractNumId w:val="35"/>
  </w:num>
  <w:num w:numId="35">
    <w:abstractNumId w:val="34"/>
  </w:num>
  <w:num w:numId="36">
    <w:abstractNumId w:val="44"/>
  </w:num>
  <w:num w:numId="37">
    <w:abstractNumId w:val="29"/>
  </w:num>
  <w:num w:numId="38">
    <w:abstractNumId w:val="21"/>
  </w:num>
  <w:num w:numId="39">
    <w:abstractNumId w:val="48"/>
  </w:num>
  <w:num w:numId="40">
    <w:abstractNumId w:val="3"/>
  </w:num>
  <w:num w:numId="41">
    <w:abstractNumId w:val="27"/>
  </w:num>
  <w:num w:numId="42">
    <w:abstractNumId w:val="45"/>
  </w:num>
  <w:num w:numId="43">
    <w:abstractNumId w:val="15"/>
  </w:num>
  <w:num w:numId="44">
    <w:abstractNumId w:val="26"/>
  </w:num>
  <w:num w:numId="45">
    <w:abstractNumId w:val="9"/>
  </w:num>
  <w:num w:numId="46">
    <w:abstractNumId w:val="14"/>
  </w:num>
  <w:num w:numId="47">
    <w:abstractNumId w:val="47"/>
  </w:num>
  <w:num w:numId="48">
    <w:abstractNumId w:val="2"/>
  </w:num>
  <w:num w:numId="49">
    <w:abstractNumId w:val="33"/>
  </w:num>
  <w:num w:numId="50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łaściciel">
    <w15:presenceInfo w15:providerId="None" w15:userId="Właścici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A7"/>
    <w:rsid w:val="00027C29"/>
    <w:rsid w:val="000301FD"/>
    <w:rsid w:val="0003164A"/>
    <w:rsid w:val="00034E75"/>
    <w:rsid w:val="00037565"/>
    <w:rsid w:val="000530A5"/>
    <w:rsid w:val="0005344F"/>
    <w:rsid w:val="00054653"/>
    <w:rsid w:val="00064FF8"/>
    <w:rsid w:val="000707D4"/>
    <w:rsid w:val="000809E3"/>
    <w:rsid w:val="00091A72"/>
    <w:rsid w:val="00097019"/>
    <w:rsid w:val="000C40D5"/>
    <w:rsid w:val="000C582F"/>
    <w:rsid w:val="000C627F"/>
    <w:rsid w:val="000C6814"/>
    <w:rsid w:val="000D2CB7"/>
    <w:rsid w:val="000D2EC7"/>
    <w:rsid w:val="000D45E6"/>
    <w:rsid w:val="000D5DDC"/>
    <w:rsid w:val="000E37BB"/>
    <w:rsid w:val="000E74A1"/>
    <w:rsid w:val="000E77E3"/>
    <w:rsid w:val="000F5BCE"/>
    <w:rsid w:val="000F740B"/>
    <w:rsid w:val="001017EC"/>
    <w:rsid w:val="00104358"/>
    <w:rsid w:val="00105037"/>
    <w:rsid w:val="001060F1"/>
    <w:rsid w:val="00106FEE"/>
    <w:rsid w:val="00112140"/>
    <w:rsid w:val="00130F86"/>
    <w:rsid w:val="00132906"/>
    <w:rsid w:val="00136239"/>
    <w:rsid w:val="001406A6"/>
    <w:rsid w:val="00140911"/>
    <w:rsid w:val="00151F5C"/>
    <w:rsid w:val="00160A74"/>
    <w:rsid w:val="001744CE"/>
    <w:rsid w:val="00175A0F"/>
    <w:rsid w:val="0018048A"/>
    <w:rsid w:val="001A6E25"/>
    <w:rsid w:val="001A7735"/>
    <w:rsid w:val="001B37BC"/>
    <w:rsid w:val="001B473B"/>
    <w:rsid w:val="001B630A"/>
    <w:rsid w:val="001C1B8C"/>
    <w:rsid w:val="001C485E"/>
    <w:rsid w:val="001D2024"/>
    <w:rsid w:val="001E1631"/>
    <w:rsid w:val="001E68ED"/>
    <w:rsid w:val="002043A3"/>
    <w:rsid w:val="0020490D"/>
    <w:rsid w:val="002147A7"/>
    <w:rsid w:val="00216357"/>
    <w:rsid w:val="002172B6"/>
    <w:rsid w:val="00217D46"/>
    <w:rsid w:val="002212EF"/>
    <w:rsid w:val="002214FA"/>
    <w:rsid w:val="00241CBB"/>
    <w:rsid w:val="00243DE9"/>
    <w:rsid w:val="00245674"/>
    <w:rsid w:val="0025635B"/>
    <w:rsid w:val="002610E0"/>
    <w:rsid w:val="00261B39"/>
    <w:rsid w:val="002629E8"/>
    <w:rsid w:val="00265F06"/>
    <w:rsid w:val="00266E38"/>
    <w:rsid w:val="0028088E"/>
    <w:rsid w:val="00283A27"/>
    <w:rsid w:val="002843B8"/>
    <w:rsid w:val="0029428F"/>
    <w:rsid w:val="002A1967"/>
    <w:rsid w:val="002A3C68"/>
    <w:rsid w:val="002A5674"/>
    <w:rsid w:val="002A5EA6"/>
    <w:rsid w:val="002A72D7"/>
    <w:rsid w:val="002B6A4F"/>
    <w:rsid w:val="002C2D39"/>
    <w:rsid w:val="002C4828"/>
    <w:rsid w:val="002D1EC4"/>
    <w:rsid w:val="002D5A50"/>
    <w:rsid w:val="002E130E"/>
    <w:rsid w:val="002E50EA"/>
    <w:rsid w:val="002E6013"/>
    <w:rsid w:val="002F628F"/>
    <w:rsid w:val="002F65E7"/>
    <w:rsid w:val="00302C2E"/>
    <w:rsid w:val="00303E90"/>
    <w:rsid w:val="0030598A"/>
    <w:rsid w:val="00307160"/>
    <w:rsid w:val="00317261"/>
    <w:rsid w:val="0032786A"/>
    <w:rsid w:val="003420B9"/>
    <w:rsid w:val="0034312B"/>
    <w:rsid w:val="003525DB"/>
    <w:rsid w:val="00365DB0"/>
    <w:rsid w:val="00372082"/>
    <w:rsid w:val="0037684B"/>
    <w:rsid w:val="003817CA"/>
    <w:rsid w:val="003833C5"/>
    <w:rsid w:val="00392DFA"/>
    <w:rsid w:val="00393D3B"/>
    <w:rsid w:val="003A2C48"/>
    <w:rsid w:val="003B593A"/>
    <w:rsid w:val="003D147F"/>
    <w:rsid w:val="003D3477"/>
    <w:rsid w:val="003D7C71"/>
    <w:rsid w:val="003F3441"/>
    <w:rsid w:val="003F6066"/>
    <w:rsid w:val="00400F52"/>
    <w:rsid w:val="00403C77"/>
    <w:rsid w:val="00405FF8"/>
    <w:rsid w:val="004063C7"/>
    <w:rsid w:val="00412770"/>
    <w:rsid w:val="004216F8"/>
    <w:rsid w:val="0042760A"/>
    <w:rsid w:val="0043205E"/>
    <w:rsid w:val="00432724"/>
    <w:rsid w:val="00433635"/>
    <w:rsid w:val="004337AB"/>
    <w:rsid w:val="00433823"/>
    <w:rsid w:val="004441F2"/>
    <w:rsid w:val="00446E08"/>
    <w:rsid w:val="00462F26"/>
    <w:rsid w:val="004638D8"/>
    <w:rsid w:val="0049532D"/>
    <w:rsid w:val="004970D1"/>
    <w:rsid w:val="004A2D0E"/>
    <w:rsid w:val="004C0812"/>
    <w:rsid w:val="004D2C5F"/>
    <w:rsid w:val="004E49F7"/>
    <w:rsid w:val="004F6298"/>
    <w:rsid w:val="005137B1"/>
    <w:rsid w:val="00515156"/>
    <w:rsid w:val="00517910"/>
    <w:rsid w:val="00527228"/>
    <w:rsid w:val="00527532"/>
    <w:rsid w:val="005410BE"/>
    <w:rsid w:val="00547388"/>
    <w:rsid w:val="0055474C"/>
    <w:rsid w:val="00554F3F"/>
    <w:rsid w:val="00556EF5"/>
    <w:rsid w:val="005639FB"/>
    <w:rsid w:val="00576A79"/>
    <w:rsid w:val="005801A1"/>
    <w:rsid w:val="005879B1"/>
    <w:rsid w:val="00593C0C"/>
    <w:rsid w:val="005A524B"/>
    <w:rsid w:val="005A62A6"/>
    <w:rsid w:val="005A713C"/>
    <w:rsid w:val="005A7188"/>
    <w:rsid w:val="005B55A1"/>
    <w:rsid w:val="005C4424"/>
    <w:rsid w:val="005C7F82"/>
    <w:rsid w:val="005D3059"/>
    <w:rsid w:val="005E6DC4"/>
    <w:rsid w:val="005F6CD5"/>
    <w:rsid w:val="006004E6"/>
    <w:rsid w:val="00610A75"/>
    <w:rsid w:val="00613EBB"/>
    <w:rsid w:val="0061510D"/>
    <w:rsid w:val="006371ED"/>
    <w:rsid w:val="00641B6E"/>
    <w:rsid w:val="00642B9A"/>
    <w:rsid w:val="0064511B"/>
    <w:rsid w:val="00651432"/>
    <w:rsid w:val="0065190D"/>
    <w:rsid w:val="006544E1"/>
    <w:rsid w:val="0065478D"/>
    <w:rsid w:val="00661C4F"/>
    <w:rsid w:val="00661FFE"/>
    <w:rsid w:val="00666343"/>
    <w:rsid w:val="00667940"/>
    <w:rsid w:val="00675209"/>
    <w:rsid w:val="00681CBD"/>
    <w:rsid w:val="00682AEE"/>
    <w:rsid w:val="00692FDC"/>
    <w:rsid w:val="006A07FF"/>
    <w:rsid w:val="006A1613"/>
    <w:rsid w:val="006A4346"/>
    <w:rsid w:val="006A7292"/>
    <w:rsid w:val="006B10FD"/>
    <w:rsid w:val="006B36E5"/>
    <w:rsid w:val="006B74E4"/>
    <w:rsid w:val="006B7A96"/>
    <w:rsid w:val="006C210B"/>
    <w:rsid w:val="006C218B"/>
    <w:rsid w:val="006E0E6A"/>
    <w:rsid w:val="006E327A"/>
    <w:rsid w:val="006E3B31"/>
    <w:rsid w:val="00700603"/>
    <w:rsid w:val="00702FC1"/>
    <w:rsid w:val="00704A27"/>
    <w:rsid w:val="0070503C"/>
    <w:rsid w:val="00707B88"/>
    <w:rsid w:val="0071337E"/>
    <w:rsid w:val="007150D7"/>
    <w:rsid w:val="007205CD"/>
    <w:rsid w:val="00740D46"/>
    <w:rsid w:val="00747CE7"/>
    <w:rsid w:val="00751DCD"/>
    <w:rsid w:val="00757A14"/>
    <w:rsid w:val="00757B36"/>
    <w:rsid w:val="00757CF4"/>
    <w:rsid w:val="00765922"/>
    <w:rsid w:val="00771A44"/>
    <w:rsid w:val="00773764"/>
    <w:rsid w:val="00785F1C"/>
    <w:rsid w:val="00787E4B"/>
    <w:rsid w:val="00796C59"/>
    <w:rsid w:val="007A741A"/>
    <w:rsid w:val="007B6616"/>
    <w:rsid w:val="007C6B5B"/>
    <w:rsid w:val="007D24D2"/>
    <w:rsid w:val="007D5421"/>
    <w:rsid w:val="007D738F"/>
    <w:rsid w:val="007E0E96"/>
    <w:rsid w:val="007E4763"/>
    <w:rsid w:val="007E5A87"/>
    <w:rsid w:val="007E6F72"/>
    <w:rsid w:val="007F12FC"/>
    <w:rsid w:val="007F4240"/>
    <w:rsid w:val="007F550A"/>
    <w:rsid w:val="008019B8"/>
    <w:rsid w:val="00817C52"/>
    <w:rsid w:val="00827E06"/>
    <w:rsid w:val="0083373A"/>
    <w:rsid w:val="00833D48"/>
    <w:rsid w:val="00834FC7"/>
    <w:rsid w:val="008357B4"/>
    <w:rsid w:val="00857633"/>
    <w:rsid w:val="00862725"/>
    <w:rsid w:val="00862DFC"/>
    <w:rsid w:val="008652E8"/>
    <w:rsid w:val="0086703D"/>
    <w:rsid w:val="00875716"/>
    <w:rsid w:val="00880DAC"/>
    <w:rsid w:val="00891411"/>
    <w:rsid w:val="008A0058"/>
    <w:rsid w:val="008B5056"/>
    <w:rsid w:val="008B5311"/>
    <w:rsid w:val="008B6FD8"/>
    <w:rsid w:val="008C2A97"/>
    <w:rsid w:val="008D1D17"/>
    <w:rsid w:val="008E00AC"/>
    <w:rsid w:val="008E1A12"/>
    <w:rsid w:val="008E3DD2"/>
    <w:rsid w:val="008F5CA8"/>
    <w:rsid w:val="0090611A"/>
    <w:rsid w:val="00910F99"/>
    <w:rsid w:val="00913898"/>
    <w:rsid w:val="00920AF6"/>
    <w:rsid w:val="00926100"/>
    <w:rsid w:val="00932928"/>
    <w:rsid w:val="00936230"/>
    <w:rsid w:val="00943EED"/>
    <w:rsid w:val="00945738"/>
    <w:rsid w:val="0095230E"/>
    <w:rsid w:val="00954A4F"/>
    <w:rsid w:val="009702AD"/>
    <w:rsid w:val="009711FB"/>
    <w:rsid w:val="00973AA5"/>
    <w:rsid w:val="00990882"/>
    <w:rsid w:val="00990BDE"/>
    <w:rsid w:val="009C1D56"/>
    <w:rsid w:val="009D382F"/>
    <w:rsid w:val="009D5372"/>
    <w:rsid w:val="009F0F91"/>
    <w:rsid w:val="009F289A"/>
    <w:rsid w:val="009F4EC9"/>
    <w:rsid w:val="00A121A7"/>
    <w:rsid w:val="00A2493F"/>
    <w:rsid w:val="00A32730"/>
    <w:rsid w:val="00A348E1"/>
    <w:rsid w:val="00A36655"/>
    <w:rsid w:val="00A47979"/>
    <w:rsid w:val="00A47E76"/>
    <w:rsid w:val="00A52B7B"/>
    <w:rsid w:val="00A66FCC"/>
    <w:rsid w:val="00A6767B"/>
    <w:rsid w:val="00A80871"/>
    <w:rsid w:val="00A8133D"/>
    <w:rsid w:val="00A83751"/>
    <w:rsid w:val="00A90091"/>
    <w:rsid w:val="00A976BA"/>
    <w:rsid w:val="00AB79DF"/>
    <w:rsid w:val="00AC0F3A"/>
    <w:rsid w:val="00AC126F"/>
    <w:rsid w:val="00AC4323"/>
    <w:rsid w:val="00AE3EC0"/>
    <w:rsid w:val="00AF08F3"/>
    <w:rsid w:val="00AF7B87"/>
    <w:rsid w:val="00B0287A"/>
    <w:rsid w:val="00B226F7"/>
    <w:rsid w:val="00B22B64"/>
    <w:rsid w:val="00B26624"/>
    <w:rsid w:val="00B32FB1"/>
    <w:rsid w:val="00B378B9"/>
    <w:rsid w:val="00B43246"/>
    <w:rsid w:val="00B66A20"/>
    <w:rsid w:val="00B70E56"/>
    <w:rsid w:val="00B7238A"/>
    <w:rsid w:val="00B81D5C"/>
    <w:rsid w:val="00B83400"/>
    <w:rsid w:val="00B863B9"/>
    <w:rsid w:val="00B87834"/>
    <w:rsid w:val="00B966F8"/>
    <w:rsid w:val="00BC0FC3"/>
    <w:rsid w:val="00BD4AD2"/>
    <w:rsid w:val="00BD56A4"/>
    <w:rsid w:val="00BD72F0"/>
    <w:rsid w:val="00BE0486"/>
    <w:rsid w:val="00BF4167"/>
    <w:rsid w:val="00BF4D96"/>
    <w:rsid w:val="00BF6320"/>
    <w:rsid w:val="00C01702"/>
    <w:rsid w:val="00C1091A"/>
    <w:rsid w:val="00C11539"/>
    <w:rsid w:val="00C1370D"/>
    <w:rsid w:val="00C15A1B"/>
    <w:rsid w:val="00C20224"/>
    <w:rsid w:val="00C20ED6"/>
    <w:rsid w:val="00C23C5E"/>
    <w:rsid w:val="00C2734E"/>
    <w:rsid w:val="00C3143E"/>
    <w:rsid w:val="00C34572"/>
    <w:rsid w:val="00C3543D"/>
    <w:rsid w:val="00C36970"/>
    <w:rsid w:val="00C43E52"/>
    <w:rsid w:val="00C4650E"/>
    <w:rsid w:val="00C46AFB"/>
    <w:rsid w:val="00C55859"/>
    <w:rsid w:val="00C63974"/>
    <w:rsid w:val="00C72299"/>
    <w:rsid w:val="00C77B9F"/>
    <w:rsid w:val="00C80F88"/>
    <w:rsid w:val="00C87DB8"/>
    <w:rsid w:val="00C948E0"/>
    <w:rsid w:val="00CA62DC"/>
    <w:rsid w:val="00CB0D1F"/>
    <w:rsid w:val="00CB1069"/>
    <w:rsid w:val="00CB4006"/>
    <w:rsid w:val="00CC3DCF"/>
    <w:rsid w:val="00CC62F6"/>
    <w:rsid w:val="00CC7CCC"/>
    <w:rsid w:val="00CE3BD6"/>
    <w:rsid w:val="00D05823"/>
    <w:rsid w:val="00D0612A"/>
    <w:rsid w:val="00D066D1"/>
    <w:rsid w:val="00D11C20"/>
    <w:rsid w:val="00D214E9"/>
    <w:rsid w:val="00D23813"/>
    <w:rsid w:val="00D25EC1"/>
    <w:rsid w:val="00D4049C"/>
    <w:rsid w:val="00D41D9A"/>
    <w:rsid w:val="00D42309"/>
    <w:rsid w:val="00D562AB"/>
    <w:rsid w:val="00D6405B"/>
    <w:rsid w:val="00D73FAA"/>
    <w:rsid w:val="00D75FEC"/>
    <w:rsid w:val="00D772A5"/>
    <w:rsid w:val="00D81C8C"/>
    <w:rsid w:val="00D858B3"/>
    <w:rsid w:val="00D96E2B"/>
    <w:rsid w:val="00DA066A"/>
    <w:rsid w:val="00DA5328"/>
    <w:rsid w:val="00DA54A0"/>
    <w:rsid w:val="00DB7181"/>
    <w:rsid w:val="00DD0695"/>
    <w:rsid w:val="00DE5A26"/>
    <w:rsid w:val="00DF2A94"/>
    <w:rsid w:val="00E20558"/>
    <w:rsid w:val="00E4195F"/>
    <w:rsid w:val="00E43EA4"/>
    <w:rsid w:val="00E464FF"/>
    <w:rsid w:val="00E47471"/>
    <w:rsid w:val="00E57A38"/>
    <w:rsid w:val="00E72A9A"/>
    <w:rsid w:val="00E8156E"/>
    <w:rsid w:val="00E83A2C"/>
    <w:rsid w:val="00E84079"/>
    <w:rsid w:val="00E87C33"/>
    <w:rsid w:val="00E90567"/>
    <w:rsid w:val="00EA412A"/>
    <w:rsid w:val="00EA7A9C"/>
    <w:rsid w:val="00EC45BA"/>
    <w:rsid w:val="00EC7E6B"/>
    <w:rsid w:val="00ED00A1"/>
    <w:rsid w:val="00ED6AE7"/>
    <w:rsid w:val="00EE3D58"/>
    <w:rsid w:val="00EE4A3E"/>
    <w:rsid w:val="00F03F84"/>
    <w:rsid w:val="00F11C3C"/>
    <w:rsid w:val="00F168BE"/>
    <w:rsid w:val="00F279FE"/>
    <w:rsid w:val="00F3008D"/>
    <w:rsid w:val="00F33548"/>
    <w:rsid w:val="00F44561"/>
    <w:rsid w:val="00F5381E"/>
    <w:rsid w:val="00F53C29"/>
    <w:rsid w:val="00F64CA7"/>
    <w:rsid w:val="00F65F47"/>
    <w:rsid w:val="00F668DD"/>
    <w:rsid w:val="00F73A16"/>
    <w:rsid w:val="00F86250"/>
    <w:rsid w:val="00F90DFB"/>
    <w:rsid w:val="00FA1D20"/>
    <w:rsid w:val="00FA435B"/>
    <w:rsid w:val="00FA6755"/>
    <w:rsid w:val="00FB10D9"/>
    <w:rsid w:val="00FB797E"/>
    <w:rsid w:val="00FE7968"/>
    <w:rsid w:val="00FF1181"/>
    <w:rsid w:val="00FF1843"/>
    <w:rsid w:val="00FF3238"/>
    <w:rsid w:val="00FF3A44"/>
    <w:rsid w:val="00FF4724"/>
    <w:rsid w:val="21A9EF71"/>
    <w:rsid w:val="4E992E37"/>
    <w:rsid w:val="5E4E0390"/>
    <w:rsid w:val="6EA954F4"/>
    <w:rsid w:val="75014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F3"/>
  </w:style>
  <w:style w:type="paragraph" w:styleId="Nagwek1">
    <w:name w:val="heading 1"/>
    <w:basedOn w:val="Normalny"/>
    <w:next w:val="Normalny"/>
    <w:link w:val="Nagwek1Znak"/>
    <w:uiPriority w:val="9"/>
    <w:qFormat/>
    <w:rsid w:val="00B32F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2A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F2A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1A7"/>
  </w:style>
  <w:style w:type="paragraph" w:styleId="Stopka">
    <w:name w:val="footer"/>
    <w:basedOn w:val="Normalny"/>
    <w:link w:val="StopkaZnak"/>
    <w:uiPriority w:val="99"/>
    <w:unhideWhenUsed/>
    <w:rsid w:val="00A12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1A7"/>
  </w:style>
  <w:style w:type="paragraph" w:styleId="Tekstdymka">
    <w:name w:val="Balloon Text"/>
    <w:basedOn w:val="Normalny"/>
    <w:link w:val="TekstdymkaZnak"/>
    <w:uiPriority w:val="99"/>
    <w:semiHidden/>
    <w:unhideWhenUsed/>
    <w:rsid w:val="00A1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1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2A9A"/>
    <w:pPr>
      <w:ind w:left="720"/>
      <w:contextualSpacing/>
    </w:pPr>
  </w:style>
  <w:style w:type="paragraph" w:customStyle="1" w:styleId="Default">
    <w:name w:val="Default"/>
    <w:rsid w:val="008B6F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32F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32FB1"/>
    <w:pPr>
      <w:spacing w:line="259" w:lineRule="auto"/>
      <w:outlineLvl w:val="9"/>
    </w:pPr>
    <w:rPr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32F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2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istreci1">
    <w:name w:val="toc 1"/>
    <w:basedOn w:val="Normalny"/>
    <w:next w:val="Normalny"/>
    <w:autoRedefine/>
    <w:uiPriority w:val="39"/>
    <w:unhideWhenUsed/>
    <w:rsid w:val="00B32FB1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B32FB1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2043A3"/>
    <w:pPr>
      <w:suppressAutoHyphens/>
      <w:spacing w:before="240" w:after="160" w:line="360" w:lineRule="auto"/>
      <w:ind w:left="720"/>
      <w:jc w:val="both"/>
    </w:pPr>
    <w:rPr>
      <w:rFonts w:ascii="Calibri" w:eastAsia="SimSun" w:hAnsi="Calibri" w:cs="font30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F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F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F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0F91"/>
    <w:rPr>
      <w:vertAlign w:val="superscript"/>
    </w:rPr>
  </w:style>
  <w:style w:type="paragraph" w:styleId="Poprawka">
    <w:name w:val="Revision"/>
    <w:hidden/>
    <w:uiPriority w:val="99"/>
    <w:semiHidden/>
    <w:rsid w:val="00FF118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8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68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684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Bezodstpw">
    <w:name w:val="No Spacing"/>
    <w:uiPriority w:val="1"/>
    <w:qFormat/>
    <w:rsid w:val="00DF2A94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F2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DF2A9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a">
    <w:name w:val="List"/>
    <w:basedOn w:val="Normalny"/>
    <w:uiPriority w:val="99"/>
    <w:unhideWhenUsed/>
    <w:rsid w:val="00DF2A94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DF2A94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DF2A94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DF2A94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DF2A94"/>
    <w:pPr>
      <w:ind w:left="1415" w:hanging="283"/>
      <w:contextualSpacing/>
    </w:pPr>
  </w:style>
  <w:style w:type="paragraph" w:styleId="Lista-kontynuacja4">
    <w:name w:val="List Continue 4"/>
    <w:basedOn w:val="Normalny"/>
    <w:uiPriority w:val="99"/>
    <w:unhideWhenUsed/>
    <w:rsid w:val="00DF2A94"/>
    <w:pPr>
      <w:spacing w:after="120"/>
      <w:ind w:left="1132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F2A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A9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A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A9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2A94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2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F3"/>
  </w:style>
  <w:style w:type="paragraph" w:styleId="Nagwek1">
    <w:name w:val="heading 1"/>
    <w:basedOn w:val="Normalny"/>
    <w:next w:val="Normalny"/>
    <w:link w:val="Nagwek1Znak"/>
    <w:uiPriority w:val="9"/>
    <w:qFormat/>
    <w:rsid w:val="00B32F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2A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F2A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1A7"/>
  </w:style>
  <w:style w:type="paragraph" w:styleId="Stopka">
    <w:name w:val="footer"/>
    <w:basedOn w:val="Normalny"/>
    <w:link w:val="StopkaZnak"/>
    <w:uiPriority w:val="99"/>
    <w:unhideWhenUsed/>
    <w:rsid w:val="00A12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1A7"/>
  </w:style>
  <w:style w:type="paragraph" w:styleId="Tekstdymka">
    <w:name w:val="Balloon Text"/>
    <w:basedOn w:val="Normalny"/>
    <w:link w:val="TekstdymkaZnak"/>
    <w:uiPriority w:val="99"/>
    <w:semiHidden/>
    <w:unhideWhenUsed/>
    <w:rsid w:val="00A1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1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2A9A"/>
    <w:pPr>
      <w:ind w:left="720"/>
      <w:contextualSpacing/>
    </w:pPr>
  </w:style>
  <w:style w:type="paragraph" w:customStyle="1" w:styleId="Default">
    <w:name w:val="Default"/>
    <w:rsid w:val="008B6F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32F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32FB1"/>
    <w:pPr>
      <w:spacing w:line="259" w:lineRule="auto"/>
      <w:outlineLvl w:val="9"/>
    </w:pPr>
    <w:rPr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32F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2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istreci1">
    <w:name w:val="toc 1"/>
    <w:basedOn w:val="Normalny"/>
    <w:next w:val="Normalny"/>
    <w:autoRedefine/>
    <w:uiPriority w:val="39"/>
    <w:unhideWhenUsed/>
    <w:rsid w:val="00B32FB1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B32FB1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2043A3"/>
    <w:pPr>
      <w:suppressAutoHyphens/>
      <w:spacing w:before="240" w:after="160" w:line="360" w:lineRule="auto"/>
      <w:ind w:left="720"/>
      <w:jc w:val="both"/>
    </w:pPr>
    <w:rPr>
      <w:rFonts w:ascii="Calibri" w:eastAsia="SimSun" w:hAnsi="Calibri" w:cs="font30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F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F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F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0F91"/>
    <w:rPr>
      <w:vertAlign w:val="superscript"/>
    </w:rPr>
  </w:style>
  <w:style w:type="paragraph" w:styleId="Poprawka">
    <w:name w:val="Revision"/>
    <w:hidden/>
    <w:uiPriority w:val="99"/>
    <w:semiHidden/>
    <w:rsid w:val="00FF118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8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68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684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Bezodstpw">
    <w:name w:val="No Spacing"/>
    <w:uiPriority w:val="1"/>
    <w:qFormat/>
    <w:rsid w:val="00DF2A94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F2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DF2A9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a">
    <w:name w:val="List"/>
    <w:basedOn w:val="Normalny"/>
    <w:uiPriority w:val="99"/>
    <w:unhideWhenUsed/>
    <w:rsid w:val="00DF2A94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DF2A94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DF2A94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DF2A94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DF2A94"/>
    <w:pPr>
      <w:ind w:left="1415" w:hanging="283"/>
      <w:contextualSpacing/>
    </w:pPr>
  </w:style>
  <w:style w:type="paragraph" w:styleId="Lista-kontynuacja4">
    <w:name w:val="List Continue 4"/>
    <w:basedOn w:val="Normalny"/>
    <w:uiPriority w:val="99"/>
    <w:unhideWhenUsed/>
    <w:rsid w:val="00DF2A94"/>
    <w:pPr>
      <w:spacing w:after="120"/>
      <w:ind w:left="1132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F2A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A9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A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A9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F2A94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F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owe@4es.com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we.byd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microsoft.com/office/2011/relationships/people" Target="people.xml"/><Relationship Id="Rb48621923063443f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8AB62-179B-4B1E-98F8-A9EBDC67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2064</Words>
  <Characters>12387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Ola Kamycka</cp:lastModifiedBy>
  <cp:revision>5</cp:revision>
  <dcterms:created xsi:type="dcterms:W3CDTF">2020-03-29T18:12:00Z</dcterms:created>
  <dcterms:modified xsi:type="dcterms:W3CDTF">2020-03-31T14:13:00Z</dcterms:modified>
</cp:coreProperties>
</file>